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2177EA20"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6F4B2750">
            <wp:extent cx="1666875" cy="675760"/>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249" cy="698209"/>
                    </a:xfrm>
                    <a:prstGeom prst="rect">
                      <a:avLst/>
                    </a:prstGeom>
                    <a:noFill/>
                    <a:ln>
                      <a:noFill/>
                    </a:ln>
                  </pic:spPr>
                </pic:pic>
              </a:graphicData>
            </a:graphic>
          </wp:inline>
        </w:drawing>
      </w:r>
    </w:p>
    <w:p w14:paraId="424D07EF" w14:textId="1A3B716F" w:rsidR="00915335" w:rsidRDefault="00915335" w:rsidP="00915335">
      <w:pPr>
        <w:pStyle w:val="NormalWeb"/>
        <w:spacing w:before="0" w:beforeAutospacing="0" w:after="4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0528CDA9" w:rsidR="009E3B60" w:rsidRPr="005D2091" w:rsidRDefault="00665755" w:rsidP="00915335">
      <w:pPr>
        <w:pStyle w:val="NormalWeb"/>
        <w:spacing w:before="40" w:beforeAutospacing="0" w:after="40" w:afterAutospacing="0"/>
        <w:rPr>
          <w:rFonts w:ascii="Verdana" w:hAnsi="Verdana"/>
          <w:sz w:val="20"/>
          <w:szCs w:val="20"/>
        </w:rPr>
      </w:pPr>
      <w:r w:rsidRPr="005D2091">
        <w:rPr>
          <w:rFonts w:ascii="Verdana" w:hAnsi="Verdana"/>
          <w:sz w:val="20"/>
          <w:szCs w:val="20"/>
        </w:rPr>
        <w:t>February</w:t>
      </w:r>
      <w:r w:rsidR="00425955" w:rsidRPr="005D2091">
        <w:rPr>
          <w:rFonts w:ascii="Verdana" w:hAnsi="Verdana"/>
          <w:sz w:val="20"/>
          <w:szCs w:val="20"/>
        </w:rPr>
        <w:t xml:space="preserve"> 2018</w:t>
      </w:r>
    </w:p>
    <w:p w14:paraId="71D009F0" w14:textId="3641D230"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388A5201" w14:textId="3FA2EBA1" w:rsidR="0009347E" w:rsidRPr="0032357E" w:rsidRDefault="0032357E" w:rsidP="00F56458">
      <w:pPr>
        <w:spacing w:after="80" w:line="360" w:lineRule="auto"/>
        <w:jc w:val="both"/>
        <w:rPr>
          <w:rFonts w:ascii="Verdana" w:hAnsi="Verdana"/>
          <w:noProof/>
          <w:sz w:val="20"/>
          <w:szCs w:val="20"/>
        </w:rPr>
      </w:pPr>
      <w:r>
        <w:rPr>
          <w:rFonts w:ascii="Verdana" w:hAnsi="Verdana"/>
          <w:noProof/>
          <w:sz w:val="20"/>
          <w:szCs w:val="20"/>
        </w:rPr>
        <w:t>In legislative news, the</w:t>
      </w:r>
      <w:r w:rsidRPr="0032357E">
        <w:rPr>
          <w:rFonts w:ascii="Verdana" w:hAnsi="Verdana"/>
          <w:noProof/>
          <w:sz w:val="20"/>
          <w:szCs w:val="20"/>
        </w:rPr>
        <w:t xml:space="preserve"> </w:t>
      </w:r>
      <w:r w:rsidRPr="0032357E">
        <w:rPr>
          <w:rFonts w:ascii="Verdana" w:hAnsi="Verdana"/>
          <w:i/>
          <w:noProof/>
          <w:sz w:val="20"/>
          <w:szCs w:val="20"/>
        </w:rPr>
        <w:t>Steve Gleason Enduring Voices Act of 2017</w:t>
      </w:r>
      <w:r w:rsidRPr="0032357E">
        <w:rPr>
          <w:rFonts w:ascii="Verdana" w:hAnsi="Verdana"/>
          <w:noProof/>
          <w:sz w:val="20"/>
          <w:szCs w:val="20"/>
        </w:rPr>
        <w:t xml:space="preserve"> [</w:t>
      </w:r>
      <w:r w:rsidRPr="0032357E">
        <w:rPr>
          <w:rFonts w:ascii="Verdana" w:hAnsi="Verdana"/>
          <w:b/>
          <w:noProof/>
          <w:sz w:val="20"/>
          <w:szCs w:val="20"/>
        </w:rPr>
        <w:t>H.R.2465</w:t>
      </w:r>
      <w:r>
        <w:rPr>
          <w:rFonts w:ascii="Verdana" w:hAnsi="Verdana"/>
          <w:noProof/>
          <w:sz w:val="20"/>
          <w:szCs w:val="20"/>
        </w:rPr>
        <w:t xml:space="preserve">] </w:t>
      </w:r>
      <w:r w:rsidRPr="008E0C6B">
        <w:rPr>
          <w:rFonts w:ascii="Verdana" w:hAnsi="Verdana"/>
          <w:noProof/>
          <w:sz w:val="20"/>
          <w:szCs w:val="20"/>
        </w:rPr>
        <w:t>was passed</w:t>
      </w:r>
      <w:r>
        <w:rPr>
          <w:rFonts w:ascii="Verdana" w:hAnsi="Verdana"/>
          <w:noProof/>
          <w:sz w:val="20"/>
          <w:szCs w:val="20"/>
        </w:rPr>
        <w:t xml:space="preserve"> in the H</w:t>
      </w:r>
      <w:r w:rsidRPr="0032357E">
        <w:rPr>
          <w:rFonts w:ascii="Verdana" w:hAnsi="Verdana"/>
          <w:noProof/>
          <w:sz w:val="20"/>
          <w:szCs w:val="20"/>
        </w:rPr>
        <w:t>ouse as part of the bill to temporarily increase the federal government’s budget</w:t>
      </w:r>
      <w:r>
        <w:rPr>
          <w:rFonts w:ascii="Verdana" w:hAnsi="Verdana"/>
          <w:noProof/>
          <w:sz w:val="20"/>
          <w:szCs w:val="20"/>
        </w:rPr>
        <w:t>.</w:t>
      </w:r>
      <w:r w:rsidR="005D2091">
        <w:rPr>
          <w:rFonts w:ascii="Verdana" w:hAnsi="Verdana"/>
          <w:noProof/>
          <w:sz w:val="20"/>
          <w:szCs w:val="20"/>
        </w:rPr>
        <w:t xml:space="preserve"> The </w:t>
      </w:r>
      <w:r>
        <w:rPr>
          <w:rFonts w:ascii="Verdana" w:hAnsi="Verdana"/>
          <w:noProof/>
          <w:sz w:val="20"/>
          <w:szCs w:val="20"/>
        </w:rPr>
        <w:t>legislation</w:t>
      </w:r>
      <w:r w:rsidRPr="0032357E">
        <w:rPr>
          <w:rFonts w:ascii="Verdana" w:hAnsi="Verdana"/>
          <w:noProof/>
          <w:sz w:val="20"/>
          <w:szCs w:val="20"/>
        </w:rPr>
        <w:t xml:space="preserve"> </w:t>
      </w:r>
      <w:r w:rsidR="005D2091">
        <w:rPr>
          <w:rFonts w:ascii="Verdana" w:hAnsi="Verdana"/>
          <w:noProof/>
          <w:sz w:val="20"/>
          <w:szCs w:val="20"/>
        </w:rPr>
        <w:t>allows for</w:t>
      </w:r>
      <w:r w:rsidRPr="0032357E">
        <w:rPr>
          <w:rFonts w:ascii="Verdana" w:hAnsi="Verdana"/>
          <w:noProof/>
          <w:sz w:val="20"/>
          <w:szCs w:val="20"/>
        </w:rPr>
        <w:t xml:space="preserve"> those that purchased voice-generating devices, also referred to as Alternative and Augmentative Communications (AAC), to be reimbursed through Medicaid and Medicare.</w:t>
      </w:r>
      <w:r w:rsidR="005D2091">
        <w:rPr>
          <w:rFonts w:ascii="Verdana" w:hAnsi="Verdana"/>
          <w:noProof/>
          <w:sz w:val="20"/>
          <w:szCs w:val="20"/>
        </w:rPr>
        <w:t xml:space="preserve"> Originally</w:t>
      </w:r>
      <w:r>
        <w:rPr>
          <w:rFonts w:ascii="Verdana" w:hAnsi="Verdana"/>
          <w:noProof/>
          <w:sz w:val="20"/>
          <w:szCs w:val="20"/>
        </w:rPr>
        <w:t xml:space="preserve"> passed in 2015, this new version would make the Steve Gleason Act of 2015 </w:t>
      </w:r>
      <w:r w:rsidR="005D2091">
        <w:rPr>
          <w:rFonts w:ascii="Verdana" w:hAnsi="Verdana"/>
          <w:noProof/>
          <w:sz w:val="20"/>
          <w:szCs w:val="20"/>
        </w:rPr>
        <w:t>permanent</w:t>
      </w:r>
      <w:r w:rsidR="000F3DFD">
        <w:rPr>
          <w:rFonts w:ascii="Verdana" w:hAnsi="Verdana"/>
          <w:noProof/>
          <w:sz w:val="20"/>
          <w:szCs w:val="20"/>
        </w:rPr>
        <w:t>. T</w:t>
      </w:r>
      <w:r>
        <w:rPr>
          <w:rFonts w:ascii="Verdana" w:hAnsi="Verdana"/>
          <w:noProof/>
          <w:sz w:val="20"/>
          <w:szCs w:val="20"/>
        </w:rPr>
        <w:t xml:space="preserve">he </w:t>
      </w:r>
      <w:r w:rsidRPr="008E0C6B">
        <w:rPr>
          <w:rFonts w:ascii="Verdana" w:hAnsi="Verdana"/>
          <w:noProof/>
          <w:sz w:val="20"/>
          <w:szCs w:val="20"/>
        </w:rPr>
        <w:t>much</w:t>
      </w:r>
      <w:r w:rsidR="008E0C6B">
        <w:rPr>
          <w:rFonts w:ascii="Verdana" w:hAnsi="Verdana"/>
          <w:noProof/>
          <w:sz w:val="20"/>
          <w:szCs w:val="20"/>
        </w:rPr>
        <w:t>-</w:t>
      </w:r>
      <w:r w:rsidRPr="008E0C6B">
        <w:rPr>
          <w:rFonts w:ascii="Verdana" w:hAnsi="Verdana"/>
          <w:noProof/>
          <w:sz w:val="20"/>
          <w:szCs w:val="20"/>
        </w:rPr>
        <w:t>debated</w:t>
      </w:r>
      <w:r>
        <w:rPr>
          <w:rFonts w:ascii="Verdana" w:hAnsi="Verdana"/>
          <w:noProof/>
          <w:sz w:val="20"/>
          <w:szCs w:val="20"/>
        </w:rPr>
        <w:t xml:space="preserve"> </w:t>
      </w:r>
      <w:r w:rsidRPr="009678FD">
        <w:rPr>
          <w:rFonts w:ascii="Verdana" w:hAnsi="Verdana"/>
          <w:i/>
          <w:noProof/>
          <w:sz w:val="20"/>
          <w:szCs w:val="20"/>
        </w:rPr>
        <w:t>ADA Education and Reform Act of 2017</w:t>
      </w:r>
      <w:r w:rsidRPr="009678FD">
        <w:rPr>
          <w:rFonts w:ascii="Verdana" w:hAnsi="Verdana"/>
          <w:noProof/>
          <w:sz w:val="20"/>
          <w:szCs w:val="20"/>
        </w:rPr>
        <w:t xml:space="preserve"> [</w:t>
      </w:r>
      <w:r w:rsidRPr="009678FD">
        <w:rPr>
          <w:rFonts w:ascii="Verdana" w:hAnsi="Verdana"/>
          <w:b/>
          <w:noProof/>
          <w:sz w:val="20"/>
          <w:szCs w:val="20"/>
        </w:rPr>
        <w:t>H.R.620</w:t>
      </w:r>
      <w:r w:rsidRPr="009678FD">
        <w:rPr>
          <w:rFonts w:ascii="Verdana" w:hAnsi="Verdana"/>
          <w:noProof/>
          <w:sz w:val="20"/>
          <w:szCs w:val="20"/>
        </w:rPr>
        <w:t>] passed by a</w:t>
      </w:r>
      <w:r>
        <w:rPr>
          <w:rFonts w:ascii="Verdana" w:hAnsi="Verdana"/>
          <w:noProof/>
          <w:sz w:val="20"/>
          <w:szCs w:val="20"/>
        </w:rPr>
        <w:t xml:space="preserve"> House</w:t>
      </w:r>
      <w:r w:rsidRPr="009678FD">
        <w:rPr>
          <w:rFonts w:ascii="Verdana" w:hAnsi="Verdana"/>
          <w:noProof/>
          <w:sz w:val="20"/>
          <w:szCs w:val="20"/>
        </w:rPr>
        <w:t xml:space="preserve"> vote of 225-192</w:t>
      </w:r>
      <w:r>
        <w:rPr>
          <w:rFonts w:ascii="Verdana" w:hAnsi="Verdana"/>
          <w:noProof/>
          <w:sz w:val="20"/>
          <w:szCs w:val="20"/>
        </w:rPr>
        <w:t xml:space="preserve">. </w:t>
      </w:r>
      <w:r w:rsidRPr="00C06E23">
        <w:rPr>
          <w:rFonts w:ascii="Verdana" w:hAnsi="Verdana"/>
          <w:noProof/>
          <w:sz w:val="20"/>
          <w:szCs w:val="20"/>
        </w:rPr>
        <w:t>H.R. 620</w:t>
      </w:r>
      <w:r w:rsidR="00C06E23" w:rsidRPr="00C06E23">
        <w:rPr>
          <w:rFonts w:ascii="Verdana" w:hAnsi="Verdana"/>
          <w:noProof/>
          <w:sz w:val="20"/>
          <w:szCs w:val="20"/>
        </w:rPr>
        <w:t xml:space="preserve">, </w:t>
      </w:r>
      <w:r w:rsidR="00C06E23" w:rsidRPr="00C06E23">
        <w:rPr>
          <w:rFonts w:ascii="Verdana" w:hAnsi="Verdana"/>
          <w:noProof/>
          <w:sz w:val="20"/>
          <w:szCs w:val="20"/>
          <w:lang w:val="en"/>
        </w:rPr>
        <w:t xml:space="preserve">intended </w:t>
      </w:r>
      <w:r w:rsidR="00C06E23" w:rsidRPr="00C06E23">
        <w:rPr>
          <w:rFonts w:ascii="Verdana" w:hAnsi="Verdana"/>
          <w:noProof/>
          <w:sz w:val="20"/>
          <w:szCs w:val="20"/>
          <w:lang w:val="en"/>
        </w:rPr>
        <w:t>to</w:t>
      </w:r>
      <w:r w:rsidR="00C06E23" w:rsidRPr="00C06E23">
        <w:rPr>
          <w:rFonts w:ascii="Verdana" w:hAnsi="Verdana"/>
          <w:noProof/>
          <w:sz w:val="20"/>
          <w:szCs w:val="20"/>
          <w:lang w:val="en"/>
        </w:rPr>
        <w:t xml:space="preserve"> prevent the need to file a complaint with Department of Justice (DoJ) or to pursue a private civil lawsuit</w:t>
      </w:r>
      <w:r w:rsidR="00C06E23" w:rsidRPr="00C06E23">
        <w:rPr>
          <w:rFonts w:ascii="Verdana" w:hAnsi="Verdana"/>
          <w:noProof/>
          <w:sz w:val="20"/>
          <w:szCs w:val="20"/>
          <w:lang w:val="en"/>
        </w:rPr>
        <w:t>,</w:t>
      </w:r>
      <w:r w:rsidRPr="00C06E23">
        <w:rPr>
          <w:rFonts w:ascii="Verdana" w:hAnsi="Verdana"/>
          <w:noProof/>
          <w:sz w:val="20"/>
          <w:szCs w:val="20"/>
        </w:rPr>
        <w:t xml:space="preserve"> proposes to </w:t>
      </w:r>
      <w:r w:rsidR="00C06E23" w:rsidRPr="00C06E23">
        <w:rPr>
          <w:rFonts w:ascii="Verdana" w:hAnsi="Verdana"/>
          <w:noProof/>
          <w:sz w:val="20"/>
          <w:szCs w:val="20"/>
          <w:lang w:val="en"/>
        </w:rPr>
        <w:t>require a person/</w:t>
      </w:r>
      <w:r w:rsidRPr="00C06E23">
        <w:rPr>
          <w:rFonts w:ascii="Verdana" w:hAnsi="Verdana"/>
          <w:noProof/>
          <w:sz w:val="20"/>
          <w:szCs w:val="20"/>
          <w:lang w:val="en"/>
        </w:rPr>
        <w:t xml:space="preserve">persons with a disability alleging </w:t>
      </w:r>
      <w:r w:rsidRPr="00C06E23">
        <w:rPr>
          <w:rFonts w:ascii="Verdana" w:hAnsi="Verdana"/>
          <w:noProof/>
          <w:sz w:val="20"/>
          <w:szCs w:val="20"/>
          <w:lang w:val="en"/>
        </w:rPr>
        <w:t>ADA violations first to notify the entity in writing, allowing them the opportunity to remedy alleged ADA violations</w:t>
      </w:r>
      <w:r w:rsidRPr="0032357E">
        <w:rPr>
          <w:rFonts w:ascii="Verdana" w:hAnsi="Verdana"/>
          <w:noProof/>
          <w:sz w:val="20"/>
          <w:szCs w:val="20"/>
          <w:lang w:val="en"/>
        </w:rPr>
        <w:t>.</w:t>
      </w:r>
      <w:r>
        <w:rPr>
          <w:rFonts w:ascii="Verdana" w:hAnsi="Verdana"/>
          <w:noProof/>
          <w:sz w:val="20"/>
          <w:szCs w:val="20"/>
          <w:lang w:val="en"/>
        </w:rPr>
        <w:t xml:space="preserve"> </w:t>
      </w:r>
    </w:p>
    <w:p w14:paraId="283273B4" w14:textId="526AB064" w:rsidR="00BD0B9D" w:rsidRDefault="00BD0B9D" w:rsidP="00F56458">
      <w:pPr>
        <w:spacing w:after="80" w:line="360" w:lineRule="auto"/>
        <w:jc w:val="both"/>
        <w:rPr>
          <w:rFonts w:ascii="Verdana" w:hAnsi="Verdana"/>
          <w:noProof/>
          <w:sz w:val="20"/>
          <w:szCs w:val="20"/>
        </w:rPr>
      </w:pPr>
      <w:r w:rsidRPr="008E0C6B">
        <w:rPr>
          <w:rFonts w:ascii="Verdana" w:hAnsi="Verdana"/>
          <w:noProof/>
          <w:sz w:val="20"/>
          <w:szCs w:val="20"/>
        </w:rPr>
        <w:t>Fe</w:t>
      </w:r>
      <w:r w:rsidR="008E0C6B">
        <w:rPr>
          <w:rFonts w:ascii="Verdana" w:hAnsi="Verdana"/>
          <w:noProof/>
          <w:sz w:val="20"/>
          <w:szCs w:val="20"/>
        </w:rPr>
        <w:t>der</w:t>
      </w:r>
      <w:r w:rsidRPr="008E0C6B">
        <w:rPr>
          <w:rFonts w:ascii="Verdana" w:hAnsi="Verdana"/>
          <w:noProof/>
          <w:sz w:val="20"/>
          <w:szCs w:val="20"/>
        </w:rPr>
        <w:t>al</w:t>
      </w:r>
      <w:r>
        <w:rPr>
          <w:rFonts w:ascii="Verdana" w:hAnsi="Verdana"/>
          <w:noProof/>
          <w:sz w:val="20"/>
          <w:szCs w:val="20"/>
        </w:rPr>
        <w:t xml:space="preserve"> </w:t>
      </w:r>
      <w:r w:rsidR="00263FC1" w:rsidRPr="008E0C6B">
        <w:rPr>
          <w:rFonts w:ascii="Verdana" w:hAnsi="Verdana"/>
          <w:noProof/>
          <w:sz w:val="20"/>
          <w:szCs w:val="20"/>
        </w:rPr>
        <w:t>Commun</w:t>
      </w:r>
      <w:r w:rsidR="008E0C6B">
        <w:rPr>
          <w:rFonts w:ascii="Verdana" w:hAnsi="Verdana"/>
          <w:noProof/>
          <w:sz w:val="20"/>
          <w:szCs w:val="20"/>
        </w:rPr>
        <w:t>i</w:t>
      </w:r>
      <w:r w:rsidR="00263FC1" w:rsidRPr="008E0C6B">
        <w:rPr>
          <w:rFonts w:ascii="Verdana" w:hAnsi="Verdana"/>
          <w:noProof/>
          <w:sz w:val="20"/>
          <w:szCs w:val="20"/>
        </w:rPr>
        <w:t>cations</w:t>
      </w:r>
      <w:r>
        <w:rPr>
          <w:rFonts w:ascii="Verdana" w:hAnsi="Verdana"/>
          <w:noProof/>
          <w:sz w:val="20"/>
          <w:szCs w:val="20"/>
        </w:rPr>
        <w:t xml:space="preserve"> Commission (FCC or Commission) regulations </w:t>
      </w:r>
      <w:r w:rsidRPr="008E0C6B">
        <w:rPr>
          <w:rFonts w:ascii="Verdana" w:hAnsi="Verdana"/>
          <w:noProof/>
          <w:sz w:val="20"/>
          <w:szCs w:val="20"/>
        </w:rPr>
        <w:t>rega</w:t>
      </w:r>
      <w:r w:rsidR="008E0C6B">
        <w:rPr>
          <w:rFonts w:ascii="Verdana" w:hAnsi="Verdana"/>
          <w:noProof/>
          <w:sz w:val="20"/>
          <w:szCs w:val="20"/>
        </w:rPr>
        <w:t>r</w:t>
      </w:r>
      <w:r w:rsidRPr="008E0C6B">
        <w:rPr>
          <w:rFonts w:ascii="Verdana" w:hAnsi="Verdana"/>
          <w:noProof/>
          <w:sz w:val="20"/>
          <w:szCs w:val="20"/>
        </w:rPr>
        <w:t>ding</w:t>
      </w:r>
      <w:r>
        <w:rPr>
          <w:rFonts w:ascii="Verdana" w:hAnsi="Verdana"/>
          <w:noProof/>
          <w:sz w:val="20"/>
          <w:szCs w:val="20"/>
        </w:rPr>
        <w:t xml:space="preserve"> Hearing Aid </w:t>
      </w:r>
      <w:r w:rsidRPr="008E0C6B">
        <w:rPr>
          <w:rFonts w:ascii="Verdana" w:hAnsi="Verdana"/>
          <w:noProof/>
          <w:sz w:val="20"/>
          <w:szCs w:val="20"/>
        </w:rPr>
        <w:t>Compatibili</w:t>
      </w:r>
      <w:r w:rsidR="008E0C6B">
        <w:rPr>
          <w:rFonts w:ascii="Verdana" w:hAnsi="Verdana"/>
          <w:noProof/>
          <w:sz w:val="20"/>
          <w:szCs w:val="20"/>
        </w:rPr>
        <w:t>t</w:t>
      </w:r>
      <w:r w:rsidRPr="008E0C6B">
        <w:rPr>
          <w:rFonts w:ascii="Verdana" w:hAnsi="Verdana"/>
          <w:noProof/>
          <w:sz w:val="20"/>
          <w:szCs w:val="20"/>
        </w:rPr>
        <w:t>y</w:t>
      </w:r>
      <w:r w:rsidR="00263FC1">
        <w:rPr>
          <w:rFonts w:ascii="Verdana" w:hAnsi="Verdana"/>
          <w:noProof/>
          <w:sz w:val="20"/>
          <w:szCs w:val="20"/>
        </w:rPr>
        <w:t xml:space="preserve"> (HAC)</w:t>
      </w:r>
      <w:r>
        <w:rPr>
          <w:rFonts w:ascii="Verdana" w:hAnsi="Verdana"/>
          <w:noProof/>
          <w:sz w:val="20"/>
          <w:szCs w:val="20"/>
        </w:rPr>
        <w:t xml:space="preserve">, Wireless </w:t>
      </w:r>
      <w:r w:rsidRPr="008E0C6B">
        <w:rPr>
          <w:rFonts w:ascii="Verdana" w:hAnsi="Verdana"/>
          <w:noProof/>
          <w:sz w:val="20"/>
          <w:szCs w:val="20"/>
        </w:rPr>
        <w:t>E</w:t>
      </w:r>
      <w:r w:rsidR="008E0C6B">
        <w:rPr>
          <w:rFonts w:ascii="Verdana" w:hAnsi="Verdana"/>
          <w:noProof/>
          <w:sz w:val="20"/>
          <w:szCs w:val="20"/>
        </w:rPr>
        <w:t>m</w:t>
      </w:r>
      <w:r w:rsidRPr="008E0C6B">
        <w:rPr>
          <w:rFonts w:ascii="Verdana" w:hAnsi="Verdana"/>
          <w:noProof/>
          <w:sz w:val="20"/>
          <w:szCs w:val="20"/>
        </w:rPr>
        <w:t>ergency</w:t>
      </w:r>
      <w:r>
        <w:rPr>
          <w:rFonts w:ascii="Verdana" w:hAnsi="Verdana"/>
          <w:noProof/>
          <w:sz w:val="20"/>
          <w:szCs w:val="20"/>
        </w:rPr>
        <w:t xml:space="preserve"> Alerts</w:t>
      </w:r>
      <w:r w:rsidR="00263FC1">
        <w:rPr>
          <w:rFonts w:ascii="Verdana" w:hAnsi="Verdana"/>
          <w:noProof/>
          <w:sz w:val="20"/>
          <w:szCs w:val="20"/>
        </w:rPr>
        <w:t xml:space="preserve"> (WEA)</w:t>
      </w:r>
      <w:r>
        <w:rPr>
          <w:rFonts w:ascii="Verdana" w:hAnsi="Verdana"/>
          <w:noProof/>
          <w:sz w:val="20"/>
          <w:szCs w:val="20"/>
        </w:rPr>
        <w:t>, a</w:t>
      </w:r>
      <w:r w:rsidR="00F56458">
        <w:rPr>
          <w:rFonts w:ascii="Verdana" w:hAnsi="Verdana"/>
          <w:noProof/>
          <w:sz w:val="20"/>
          <w:szCs w:val="20"/>
        </w:rPr>
        <w:t>nd</w:t>
      </w:r>
      <w:r w:rsidR="005D2091">
        <w:rPr>
          <w:rFonts w:ascii="Verdana" w:hAnsi="Verdana"/>
          <w:noProof/>
          <w:sz w:val="20"/>
          <w:szCs w:val="20"/>
        </w:rPr>
        <w:t xml:space="preserve"> next-generation television</w:t>
      </w:r>
      <w:r>
        <w:rPr>
          <w:rFonts w:ascii="Verdana" w:hAnsi="Verdana"/>
          <w:noProof/>
          <w:sz w:val="20"/>
          <w:szCs w:val="20"/>
        </w:rPr>
        <w:t xml:space="preserve"> </w:t>
      </w:r>
      <w:r w:rsidR="005D2091" w:rsidRPr="008E0C6B">
        <w:rPr>
          <w:rFonts w:ascii="Verdana" w:hAnsi="Verdana"/>
          <w:noProof/>
          <w:sz w:val="20"/>
          <w:szCs w:val="20"/>
        </w:rPr>
        <w:t>were pu</w:t>
      </w:r>
      <w:r w:rsidR="008E0C6B" w:rsidRPr="008E0C6B">
        <w:rPr>
          <w:rFonts w:ascii="Verdana" w:hAnsi="Verdana"/>
          <w:noProof/>
          <w:sz w:val="20"/>
          <w:szCs w:val="20"/>
        </w:rPr>
        <w:t>blis</w:t>
      </w:r>
      <w:r w:rsidR="005D2091" w:rsidRPr="008E0C6B">
        <w:rPr>
          <w:rFonts w:ascii="Verdana" w:hAnsi="Verdana"/>
          <w:noProof/>
          <w:sz w:val="20"/>
          <w:szCs w:val="20"/>
        </w:rPr>
        <w:t>hed</w:t>
      </w:r>
      <w:r w:rsidR="005D2091">
        <w:rPr>
          <w:rFonts w:ascii="Verdana" w:hAnsi="Verdana"/>
          <w:noProof/>
          <w:sz w:val="20"/>
          <w:szCs w:val="20"/>
        </w:rPr>
        <w:t xml:space="preserve"> in the </w:t>
      </w:r>
      <w:r w:rsidR="008E0C6B">
        <w:rPr>
          <w:rFonts w:ascii="Verdana" w:hAnsi="Verdana"/>
          <w:noProof/>
          <w:sz w:val="20"/>
          <w:szCs w:val="20"/>
        </w:rPr>
        <w:t>Federal</w:t>
      </w:r>
      <w:r w:rsidR="005D2091">
        <w:rPr>
          <w:rFonts w:ascii="Verdana" w:hAnsi="Verdana"/>
          <w:noProof/>
          <w:sz w:val="20"/>
          <w:szCs w:val="20"/>
        </w:rPr>
        <w:t xml:space="preserve"> Register as </w:t>
      </w:r>
      <w:r>
        <w:rPr>
          <w:rFonts w:ascii="Verdana" w:hAnsi="Verdana"/>
          <w:noProof/>
          <w:sz w:val="20"/>
          <w:szCs w:val="20"/>
        </w:rPr>
        <w:t xml:space="preserve">Final Rules. </w:t>
      </w:r>
      <w:r w:rsidR="00263FC1" w:rsidRPr="00263FC1">
        <w:rPr>
          <w:rFonts w:ascii="Verdana" w:hAnsi="Verdana"/>
          <w:noProof/>
          <w:sz w:val="20"/>
          <w:szCs w:val="20"/>
        </w:rPr>
        <w:t>The revised HAC</w:t>
      </w:r>
      <w:r w:rsidR="00263FC1" w:rsidRPr="00263FC1">
        <w:rPr>
          <w:rFonts w:ascii="Verdana" w:hAnsi="Verdana"/>
          <w:b/>
          <w:bCs/>
          <w:i/>
          <w:iCs/>
          <w:noProof/>
          <w:sz w:val="20"/>
          <w:szCs w:val="20"/>
        </w:rPr>
        <w:t> </w:t>
      </w:r>
      <w:r w:rsidR="00263FC1" w:rsidRPr="00263FC1">
        <w:rPr>
          <w:rFonts w:ascii="Verdana" w:hAnsi="Verdana"/>
          <w:noProof/>
          <w:sz w:val="20"/>
          <w:szCs w:val="20"/>
        </w:rPr>
        <w:t xml:space="preserve">regulations </w:t>
      </w:r>
      <w:r w:rsidR="005D2091" w:rsidRPr="005D2091">
        <w:rPr>
          <w:rFonts w:ascii="Verdana" w:hAnsi="Verdana"/>
          <w:noProof/>
          <w:sz w:val="20"/>
          <w:szCs w:val="20"/>
        </w:rPr>
        <w:t xml:space="preserve">include a </w:t>
      </w:r>
      <w:r w:rsidR="005D2091">
        <w:rPr>
          <w:rFonts w:ascii="Verdana" w:hAnsi="Verdana"/>
          <w:noProof/>
          <w:sz w:val="20"/>
          <w:szCs w:val="20"/>
        </w:rPr>
        <w:t>new</w:t>
      </w:r>
      <w:r w:rsidR="005D2091" w:rsidRPr="005D2091">
        <w:rPr>
          <w:rFonts w:ascii="Verdana" w:hAnsi="Verdana"/>
          <w:noProof/>
          <w:sz w:val="20"/>
          <w:szCs w:val="20"/>
        </w:rPr>
        <w:t xml:space="preserve"> volume control standard for more precise audio processing and amplification on wireline</w:t>
      </w:r>
      <w:r w:rsidR="005D2091">
        <w:rPr>
          <w:rFonts w:ascii="Verdana" w:hAnsi="Verdana"/>
          <w:noProof/>
          <w:sz w:val="20"/>
          <w:szCs w:val="20"/>
        </w:rPr>
        <w:t xml:space="preserve"> and wireless</w:t>
      </w:r>
      <w:r w:rsidR="005D2091" w:rsidRPr="005D2091">
        <w:rPr>
          <w:rFonts w:ascii="Verdana" w:hAnsi="Verdana"/>
          <w:noProof/>
          <w:sz w:val="20"/>
          <w:szCs w:val="20"/>
        </w:rPr>
        <w:t xml:space="preserve"> telephones, with a compliance deadline of February 28, </w:t>
      </w:r>
      <w:r w:rsidR="005D2091" w:rsidRPr="008E0C6B">
        <w:rPr>
          <w:rFonts w:ascii="Verdana" w:hAnsi="Verdana"/>
          <w:noProof/>
          <w:sz w:val="20"/>
          <w:szCs w:val="20"/>
        </w:rPr>
        <w:t>2020</w:t>
      </w:r>
      <w:r w:rsidR="008E0C6B">
        <w:rPr>
          <w:rFonts w:ascii="Verdana" w:hAnsi="Verdana"/>
          <w:noProof/>
          <w:sz w:val="20"/>
          <w:szCs w:val="20"/>
        </w:rPr>
        <w:t>,</w:t>
      </w:r>
      <w:r w:rsidR="005D2091">
        <w:rPr>
          <w:rFonts w:ascii="Verdana" w:hAnsi="Verdana"/>
          <w:noProof/>
          <w:sz w:val="20"/>
          <w:szCs w:val="20"/>
        </w:rPr>
        <w:t xml:space="preserve"> and </w:t>
      </w:r>
      <w:r w:rsidR="005D2091" w:rsidRPr="005D2091">
        <w:rPr>
          <w:rFonts w:ascii="Verdana" w:hAnsi="Verdana"/>
          <w:noProof/>
          <w:sz w:val="20"/>
          <w:szCs w:val="20"/>
        </w:rPr>
        <w:t>March 1, 2021</w:t>
      </w:r>
      <w:r w:rsidR="005D2091">
        <w:rPr>
          <w:rFonts w:ascii="Verdana" w:hAnsi="Verdana"/>
          <w:noProof/>
          <w:sz w:val="20"/>
          <w:szCs w:val="20"/>
        </w:rPr>
        <w:t>(</w:t>
      </w:r>
      <w:r w:rsidR="00F56458">
        <w:rPr>
          <w:rFonts w:ascii="Verdana" w:hAnsi="Verdana"/>
          <w:noProof/>
          <w:sz w:val="20"/>
          <w:szCs w:val="20"/>
        </w:rPr>
        <w:t>respecti</w:t>
      </w:r>
      <w:r w:rsidR="005D2091">
        <w:rPr>
          <w:rFonts w:ascii="Verdana" w:hAnsi="Verdana"/>
          <w:noProof/>
          <w:sz w:val="20"/>
          <w:szCs w:val="20"/>
        </w:rPr>
        <w:t>vely)</w:t>
      </w:r>
      <w:r w:rsidR="005D2091" w:rsidRPr="005D2091">
        <w:rPr>
          <w:rFonts w:ascii="Verdana" w:hAnsi="Verdana"/>
          <w:noProof/>
          <w:sz w:val="20"/>
          <w:szCs w:val="20"/>
        </w:rPr>
        <w:t>.</w:t>
      </w:r>
      <w:r w:rsidR="005D2091">
        <w:rPr>
          <w:rFonts w:ascii="Verdana" w:hAnsi="Verdana"/>
          <w:noProof/>
          <w:sz w:val="20"/>
          <w:szCs w:val="20"/>
        </w:rPr>
        <w:t xml:space="preserve"> The WEA</w:t>
      </w:r>
      <w:r w:rsidRPr="00BD0B9D">
        <w:rPr>
          <w:rFonts w:ascii="Verdana" w:hAnsi="Verdana"/>
          <w:noProof/>
          <w:sz w:val="20"/>
          <w:szCs w:val="20"/>
        </w:rPr>
        <w:t xml:space="preserve"> Final Rule addresses geo-targeting of alert messages, consumer disclosure of the device‘s geo-targeting capabilities, alert message preservation on the mobile device,</w:t>
      </w:r>
      <w:r w:rsidR="008E0C6B">
        <w:rPr>
          <w:rFonts w:ascii="Verdana" w:hAnsi="Verdana"/>
          <w:noProof/>
          <w:sz w:val="20"/>
          <w:szCs w:val="20"/>
        </w:rPr>
        <w:t xml:space="preserve"> the</w:t>
      </w:r>
      <w:r w:rsidRPr="00BD0B9D">
        <w:rPr>
          <w:rFonts w:ascii="Verdana" w:hAnsi="Verdana"/>
          <w:noProof/>
          <w:sz w:val="20"/>
          <w:szCs w:val="20"/>
        </w:rPr>
        <w:t xml:space="preserve"> </w:t>
      </w:r>
      <w:r w:rsidRPr="008E0C6B">
        <w:rPr>
          <w:rFonts w:ascii="Verdana" w:hAnsi="Verdana"/>
          <w:noProof/>
          <w:sz w:val="20"/>
          <w:szCs w:val="20"/>
        </w:rPr>
        <w:t>definition</w:t>
      </w:r>
      <w:r w:rsidRPr="00BD0B9D">
        <w:rPr>
          <w:rFonts w:ascii="Verdana" w:hAnsi="Verdana"/>
          <w:noProof/>
          <w:sz w:val="20"/>
          <w:szCs w:val="20"/>
        </w:rPr>
        <w:t xml:space="preserve"> of “WEA participation,” and Spanish-language alert implementation</w:t>
      </w:r>
      <w:r w:rsidR="005D2091">
        <w:rPr>
          <w:rFonts w:ascii="Verdana" w:hAnsi="Verdana"/>
          <w:noProof/>
          <w:sz w:val="20"/>
          <w:szCs w:val="20"/>
        </w:rPr>
        <w:t xml:space="preserve">. The </w:t>
      </w:r>
      <w:r w:rsidR="008E0C6B">
        <w:rPr>
          <w:rFonts w:ascii="Verdana" w:hAnsi="Verdana"/>
          <w:noProof/>
          <w:sz w:val="20"/>
          <w:szCs w:val="20"/>
        </w:rPr>
        <w:t>compliance</w:t>
      </w:r>
      <w:r w:rsidR="005D2091">
        <w:rPr>
          <w:rFonts w:ascii="Verdana" w:hAnsi="Verdana"/>
          <w:noProof/>
          <w:sz w:val="20"/>
          <w:szCs w:val="20"/>
        </w:rPr>
        <w:t xml:space="preserve"> </w:t>
      </w:r>
      <w:r w:rsidR="005D2091" w:rsidRPr="008E0C6B">
        <w:rPr>
          <w:rFonts w:ascii="Verdana" w:hAnsi="Verdana"/>
          <w:noProof/>
          <w:sz w:val="20"/>
          <w:szCs w:val="20"/>
        </w:rPr>
        <w:t>dea</w:t>
      </w:r>
      <w:r w:rsidR="008E0C6B">
        <w:rPr>
          <w:rFonts w:ascii="Verdana" w:hAnsi="Verdana"/>
          <w:noProof/>
          <w:sz w:val="20"/>
          <w:szCs w:val="20"/>
        </w:rPr>
        <w:t>d</w:t>
      </w:r>
      <w:r w:rsidR="005D2091" w:rsidRPr="008E0C6B">
        <w:rPr>
          <w:rFonts w:ascii="Verdana" w:hAnsi="Verdana"/>
          <w:noProof/>
          <w:sz w:val="20"/>
          <w:szCs w:val="20"/>
        </w:rPr>
        <w:t>line</w:t>
      </w:r>
      <w:r w:rsidR="005D2091">
        <w:rPr>
          <w:rFonts w:ascii="Verdana" w:hAnsi="Verdana"/>
          <w:noProof/>
          <w:sz w:val="20"/>
          <w:szCs w:val="20"/>
        </w:rPr>
        <w:t xml:space="preserve"> for the new geotargeting rules is </w:t>
      </w:r>
      <w:r w:rsidR="005D2091" w:rsidRPr="005B7C06">
        <w:rPr>
          <w:rFonts w:ascii="Verdana" w:eastAsia="Calibri" w:hAnsi="Verdana"/>
          <w:sz w:val="20"/>
          <w:szCs w:val="20"/>
        </w:rPr>
        <w:t>November 30, 2019</w:t>
      </w:r>
      <w:r w:rsidR="005D2091">
        <w:rPr>
          <w:rFonts w:ascii="Verdana" w:eastAsia="Calibri" w:hAnsi="Verdana"/>
          <w:sz w:val="20"/>
          <w:szCs w:val="20"/>
        </w:rPr>
        <w:t xml:space="preserve">. Finally, the </w:t>
      </w:r>
      <w:r w:rsidR="005D2091">
        <w:rPr>
          <w:rFonts w:ascii="Verdana" w:hAnsi="Verdana"/>
          <w:noProof/>
          <w:sz w:val="20"/>
          <w:szCs w:val="20"/>
        </w:rPr>
        <w:t xml:space="preserve">FCC final rule, </w:t>
      </w:r>
      <w:r w:rsidRPr="00BD0B9D">
        <w:rPr>
          <w:rFonts w:ascii="Verdana" w:hAnsi="Verdana"/>
          <w:i/>
          <w:iCs/>
          <w:noProof/>
          <w:sz w:val="20"/>
          <w:szCs w:val="20"/>
        </w:rPr>
        <w:t xml:space="preserve">Authorizing Permissive Use of the </w:t>
      </w:r>
      <w:r w:rsidR="003126A2">
        <w:rPr>
          <w:rFonts w:ascii="Verdana" w:hAnsi="Verdana"/>
          <w:i/>
          <w:iCs/>
          <w:noProof/>
          <w:sz w:val="20"/>
          <w:szCs w:val="20"/>
        </w:rPr>
        <w:t>“</w:t>
      </w:r>
      <w:r w:rsidRPr="00BD0B9D">
        <w:rPr>
          <w:rFonts w:ascii="Verdana" w:hAnsi="Verdana"/>
          <w:i/>
          <w:iCs/>
          <w:noProof/>
          <w:sz w:val="20"/>
          <w:szCs w:val="20"/>
        </w:rPr>
        <w:t>Next Generation'' Broadcast Television Standard Report &amp; Order</w:t>
      </w:r>
      <w:r w:rsidRPr="00BD0B9D">
        <w:rPr>
          <w:rFonts w:ascii="Verdana" w:hAnsi="Verdana"/>
          <w:noProof/>
          <w:sz w:val="20"/>
          <w:szCs w:val="20"/>
        </w:rPr>
        <w:t xml:space="preserve"> [</w:t>
      </w:r>
      <w:r w:rsidRPr="00F56458">
        <w:rPr>
          <w:rFonts w:ascii="Verdana" w:hAnsi="Verdana"/>
          <w:b/>
          <w:noProof/>
          <w:sz w:val="20"/>
          <w:szCs w:val="20"/>
        </w:rPr>
        <w:t>GN Docket No. 16-142</w:t>
      </w:r>
      <w:r w:rsidRPr="00BD0B9D">
        <w:rPr>
          <w:rFonts w:ascii="Verdana" w:hAnsi="Verdana"/>
          <w:noProof/>
          <w:sz w:val="20"/>
          <w:szCs w:val="20"/>
        </w:rPr>
        <w:t xml:space="preserve">], </w:t>
      </w:r>
      <w:r w:rsidR="005D2091">
        <w:rPr>
          <w:rFonts w:ascii="Verdana" w:hAnsi="Verdana"/>
          <w:noProof/>
          <w:sz w:val="20"/>
          <w:szCs w:val="20"/>
        </w:rPr>
        <w:t>advances</w:t>
      </w:r>
      <w:r w:rsidR="005D2091" w:rsidRPr="005D2091">
        <w:rPr>
          <w:rFonts w:ascii="Verdana" w:hAnsi="Verdana"/>
          <w:noProof/>
          <w:sz w:val="20"/>
          <w:szCs w:val="20"/>
        </w:rPr>
        <w:t xml:space="preserve"> efforts to transition from legacy systems to support advanced </w:t>
      </w:r>
      <w:r w:rsidR="00F56458" w:rsidRPr="008E0C6B">
        <w:rPr>
          <w:rFonts w:ascii="Verdana" w:hAnsi="Verdana"/>
          <w:noProof/>
          <w:sz w:val="20"/>
          <w:szCs w:val="20"/>
        </w:rPr>
        <w:t>technol</w:t>
      </w:r>
      <w:r w:rsidR="008E0C6B">
        <w:rPr>
          <w:rFonts w:ascii="Verdana" w:hAnsi="Verdana"/>
          <w:noProof/>
          <w:sz w:val="20"/>
          <w:szCs w:val="20"/>
        </w:rPr>
        <w:t>o</w:t>
      </w:r>
      <w:r w:rsidR="00F56458" w:rsidRPr="008E0C6B">
        <w:rPr>
          <w:rFonts w:ascii="Verdana" w:hAnsi="Verdana"/>
          <w:noProof/>
          <w:sz w:val="20"/>
          <w:szCs w:val="20"/>
        </w:rPr>
        <w:t>gies</w:t>
      </w:r>
      <w:r w:rsidR="005D2091" w:rsidRPr="005D2091">
        <w:rPr>
          <w:rFonts w:ascii="Verdana" w:hAnsi="Verdana"/>
          <w:noProof/>
          <w:sz w:val="20"/>
          <w:szCs w:val="20"/>
        </w:rPr>
        <w:t xml:space="preserve">. </w:t>
      </w:r>
    </w:p>
    <w:p w14:paraId="2BB7B161" w14:textId="3B2112ED" w:rsidR="00F56458" w:rsidRPr="00F56458" w:rsidRDefault="00F56458" w:rsidP="00F56458">
      <w:pPr>
        <w:spacing w:after="80" w:line="360" w:lineRule="auto"/>
        <w:jc w:val="both"/>
        <w:rPr>
          <w:rFonts w:ascii="Verdana" w:hAnsi="Verdana"/>
          <w:sz w:val="20"/>
          <w:szCs w:val="20"/>
        </w:rPr>
      </w:pPr>
      <w:r>
        <w:rPr>
          <w:rFonts w:ascii="Verdana" w:hAnsi="Verdana"/>
          <w:sz w:val="20"/>
          <w:szCs w:val="20"/>
        </w:rPr>
        <w:t>In</w:t>
      </w:r>
      <w:r w:rsidRPr="005D5CA5">
        <w:rPr>
          <w:rFonts w:ascii="Verdana" w:hAnsi="Verdana"/>
          <w:sz w:val="20"/>
          <w:szCs w:val="20"/>
        </w:rPr>
        <w:t xml:space="preserve"> Wireless RERC </w:t>
      </w:r>
      <w:r>
        <w:rPr>
          <w:rFonts w:ascii="Verdana" w:hAnsi="Verdana"/>
          <w:sz w:val="20"/>
          <w:szCs w:val="20"/>
        </w:rPr>
        <w:t xml:space="preserve">news, </w:t>
      </w:r>
      <w:r w:rsidRPr="005D5CA5">
        <w:rPr>
          <w:rFonts w:ascii="Verdana" w:hAnsi="Verdana"/>
          <w:sz w:val="20"/>
          <w:szCs w:val="20"/>
        </w:rPr>
        <w:t>Ex Parte comments</w:t>
      </w:r>
      <w:r>
        <w:rPr>
          <w:rFonts w:ascii="Verdana" w:hAnsi="Verdana"/>
          <w:sz w:val="20"/>
          <w:szCs w:val="20"/>
        </w:rPr>
        <w:t xml:space="preserve"> were submitted to the FCC</w:t>
      </w:r>
      <w:r w:rsidRPr="005D5CA5">
        <w:rPr>
          <w:rFonts w:ascii="Verdana" w:hAnsi="Verdana"/>
          <w:sz w:val="20"/>
          <w:szCs w:val="20"/>
        </w:rPr>
        <w:t xml:space="preserve"> </w:t>
      </w:r>
      <w:r>
        <w:rPr>
          <w:rFonts w:ascii="Verdana" w:hAnsi="Verdana"/>
          <w:sz w:val="20"/>
          <w:szCs w:val="20"/>
        </w:rPr>
        <w:t xml:space="preserve">replying </w:t>
      </w:r>
      <w:r w:rsidRPr="005D5CA5">
        <w:rPr>
          <w:rFonts w:ascii="Verdana" w:hAnsi="Verdana"/>
          <w:sz w:val="20"/>
          <w:szCs w:val="20"/>
        </w:rPr>
        <w:t xml:space="preserve">to the </w:t>
      </w:r>
      <w:r w:rsidRPr="005D5CA5">
        <w:rPr>
          <w:rFonts w:ascii="Verdana" w:hAnsi="Verdana"/>
          <w:i/>
          <w:iCs/>
          <w:sz w:val="20"/>
          <w:szCs w:val="20"/>
        </w:rPr>
        <w:t>Hurricane Response Public Notice</w:t>
      </w:r>
      <w:r w:rsidRPr="005D5CA5">
        <w:rPr>
          <w:rFonts w:ascii="Verdana" w:hAnsi="Verdana"/>
          <w:sz w:val="20"/>
          <w:szCs w:val="20"/>
        </w:rPr>
        <w:t xml:space="preserve"> [</w:t>
      </w:r>
      <w:r w:rsidRPr="005D5CA5">
        <w:rPr>
          <w:rFonts w:ascii="Verdana" w:hAnsi="Verdana"/>
          <w:b/>
          <w:bCs/>
          <w:sz w:val="20"/>
          <w:szCs w:val="20"/>
        </w:rPr>
        <w:t>PS Docket # 17-344</w:t>
      </w:r>
      <w:r>
        <w:rPr>
          <w:rFonts w:ascii="Verdana" w:hAnsi="Verdana"/>
          <w:sz w:val="20"/>
          <w:szCs w:val="20"/>
        </w:rPr>
        <w:t xml:space="preserve">], and on February 27, </w:t>
      </w:r>
      <w:r w:rsidRPr="008E0C6B">
        <w:rPr>
          <w:rFonts w:ascii="Verdana" w:hAnsi="Verdana"/>
          <w:noProof/>
          <w:sz w:val="20"/>
          <w:szCs w:val="20"/>
        </w:rPr>
        <w:t>2018</w:t>
      </w:r>
      <w:r w:rsidR="008E0C6B">
        <w:rPr>
          <w:rFonts w:ascii="Verdana" w:hAnsi="Verdana"/>
          <w:noProof/>
          <w:sz w:val="20"/>
          <w:szCs w:val="20"/>
        </w:rPr>
        <w:t>,</w:t>
      </w:r>
      <w:r>
        <w:rPr>
          <w:rFonts w:ascii="Verdana" w:hAnsi="Verdana"/>
          <w:sz w:val="20"/>
          <w:szCs w:val="20"/>
        </w:rPr>
        <w:t xml:space="preserve"> </w:t>
      </w:r>
      <w:r w:rsidR="003126A2">
        <w:rPr>
          <w:rFonts w:ascii="Verdana" w:hAnsi="Verdana"/>
          <w:sz w:val="20"/>
          <w:szCs w:val="20"/>
        </w:rPr>
        <w:t xml:space="preserve">Dr. Helena Mitchell </w:t>
      </w:r>
      <w:r>
        <w:rPr>
          <w:rFonts w:ascii="Verdana" w:hAnsi="Verdana"/>
          <w:sz w:val="20"/>
          <w:szCs w:val="20"/>
        </w:rPr>
        <w:t>presented the comments at an Ex Parte meeting at the FCC.</w:t>
      </w:r>
      <w:r w:rsidRPr="005D5CA5">
        <w:rPr>
          <w:rFonts w:ascii="Verdana" w:hAnsi="Verdana"/>
          <w:sz w:val="20"/>
          <w:szCs w:val="20"/>
        </w:rPr>
        <w:t xml:space="preserve"> </w:t>
      </w:r>
      <w:r>
        <w:rPr>
          <w:rFonts w:ascii="Verdana" w:hAnsi="Verdana"/>
          <w:sz w:val="20"/>
          <w:szCs w:val="20"/>
        </w:rPr>
        <w:t xml:space="preserve">The meeting </w:t>
      </w:r>
      <w:r w:rsidRPr="00C06E23">
        <w:rPr>
          <w:rFonts w:ascii="Verdana" w:hAnsi="Verdana"/>
          <w:noProof/>
          <w:sz w:val="20"/>
          <w:szCs w:val="20"/>
        </w:rPr>
        <w:t>was attended</w:t>
      </w:r>
      <w:r>
        <w:rPr>
          <w:rFonts w:ascii="Verdana" w:hAnsi="Verdana"/>
          <w:sz w:val="20"/>
          <w:szCs w:val="20"/>
        </w:rPr>
        <w:t xml:space="preserve"> by representatives from the Office of the Chairman, the Consumer and Governmental Affairs Bureau, and the Public Safety and Homeland Security Bureau.</w:t>
      </w:r>
      <w:r>
        <w:rPr>
          <w:rFonts w:ascii="Verdana" w:hAnsi="Verdana"/>
          <w:sz w:val="20"/>
          <w:szCs w:val="20"/>
        </w:rPr>
        <w:t xml:space="preserve"> </w:t>
      </w:r>
      <w:r w:rsidRPr="00F56458">
        <w:rPr>
          <w:rFonts w:ascii="Verdana" w:hAnsi="Verdana"/>
          <w:sz w:val="20"/>
          <w:szCs w:val="20"/>
        </w:rPr>
        <w:t xml:space="preserve">The intent </w:t>
      </w:r>
      <w:r w:rsidR="003126A2">
        <w:rPr>
          <w:rFonts w:ascii="Verdana" w:hAnsi="Verdana"/>
          <w:sz w:val="20"/>
          <w:szCs w:val="20"/>
        </w:rPr>
        <w:t xml:space="preserve">of the comments </w:t>
      </w:r>
      <w:r w:rsidRPr="00F56458">
        <w:rPr>
          <w:rFonts w:ascii="Verdana" w:hAnsi="Verdana"/>
          <w:sz w:val="20"/>
          <w:szCs w:val="20"/>
        </w:rPr>
        <w:t xml:space="preserve">was to supply unbiased considerations to help ensure that individuals with disabilities and other populations disproportionately impacted by disasters have alternative and accessible means to receive emergency information when cell coverage </w:t>
      </w:r>
      <w:r w:rsidRPr="00C06E23">
        <w:rPr>
          <w:rFonts w:ascii="Verdana" w:hAnsi="Verdana"/>
          <w:noProof/>
          <w:sz w:val="20"/>
          <w:szCs w:val="20"/>
        </w:rPr>
        <w:t>is disrupted</w:t>
      </w:r>
      <w:r w:rsidRPr="00F56458">
        <w:rPr>
          <w:rFonts w:ascii="Verdana" w:hAnsi="Verdana"/>
          <w:sz w:val="20"/>
          <w:szCs w:val="20"/>
        </w:rPr>
        <w:t xml:space="preserve"> and access to power is limited.</w:t>
      </w:r>
    </w:p>
    <w:p w14:paraId="209B9EE3" w14:textId="774143A5" w:rsidR="00654DA3" w:rsidRPr="00F56458" w:rsidRDefault="00654DA3" w:rsidP="00F56458">
      <w:pPr>
        <w:tabs>
          <w:tab w:val="num" w:pos="1440"/>
        </w:tabs>
        <w:spacing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F56458">
        <w:rPr>
          <w:rFonts w:ascii="Verdana" w:hAnsi="Verdana"/>
          <w:noProof/>
          <w:sz w:val="20"/>
          <w:szCs w:val="20"/>
        </w:rPr>
        <w:t>about</w:t>
      </w:r>
      <w:r w:rsidR="00F56458">
        <w:rPr>
          <w:rFonts w:ascii="Verdana" w:hAnsi="Verdana"/>
          <w:noProof/>
          <w:sz w:val="20"/>
          <w:szCs w:val="20"/>
        </w:rPr>
        <w:t xml:space="preserve"> a flying display</w:t>
      </w:r>
      <w:r w:rsidR="00A67067" w:rsidRPr="00F56458">
        <w:rPr>
          <w:rFonts w:ascii="Verdana" w:hAnsi="Verdana"/>
          <w:noProof/>
          <w:sz w:val="20"/>
          <w:szCs w:val="20"/>
        </w:rPr>
        <w:t>,</w:t>
      </w:r>
      <w:r w:rsidR="00F56458">
        <w:rPr>
          <w:rFonts w:ascii="Verdana" w:hAnsi="Verdana"/>
          <w:noProof/>
          <w:sz w:val="20"/>
          <w:szCs w:val="20"/>
        </w:rPr>
        <w:t xml:space="preserve"> accessible transit via sensor technology and virtual </w:t>
      </w:r>
      <w:r w:rsidR="00F56458" w:rsidRPr="00C06E23">
        <w:rPr>
          <w:rFonts w:ascii="Verdana" w:hAnsi="Verdana"/>
          <w:noProof/>
          <w:sz w:val="20"/>
          <w:szCs w:val="20"/>
        </w:rPr>
        <w:t>as</w:t>
      </w:r>
      <w:r w:rsidR="00C06E23">
        <w:rPr>
          <w:rFonts w:ascii="Verdana" w:hAnsi="Verdana"/>
          <w:noProof/>
          <w:sz w:val="20"/>
          <w:szCs w:val="20"/>
        </w:rPr>
        <w:t>si</w:t>
      </w:r>
      <w:r w:rsidR="00F56458" w:rsidRPr="00C06E23">
        <w:rPr>
          <w:rFonts w:ascii="Verdana" w:hAnsi="Verdana"/>
          <w:noProof/>
          <w:sz w:val="20"/>
          <w:szCs w:val="20"/>
        </w:rPr>
        <w:t>stance</w:t>
      </w:r>
      <w:r w:rsidR="00F56458">
        <w:rPr>
          <w:rFonts w:ascii="Verdana" w:hAnsi="Verdana"/>
          <w:noProof/>
          <w:sz w:val="20"/>
          <w:szCs w:val="20"/>
        </w:rPr>
        <w:t xml:space="preserve">, </w:t>
      </w:r>
      <w:r w:rsidR="00E44DAB" w:rsidRPr="00F56458">
        <w:rPr>
          <w:rFonts w:ascii="Verdana" w:hAnsi="Verdana"/>
          <w:noProof/>
          <w:sz w:val="20"/>
          <w:szCs w:val="20"/>
        </w:rPr>
        <w:t>and more.</w:t>
      </w:r>
    </w:p>
    <w:p w14:paraId="12DFCE39" w14:textId="188DEF44" w:rsidR="00135D83" w:rsidRPr="00753320" w:rsidRDefault="00A433DA" w:rsidP="0009347E">
      <w:pPr>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40634998" w:rsidR="00FC3CF3" w:rsidRPr="0009347E" w:rsidRDefault="00171272" w:rsidP="0042064B">
      <w:pPr>
        <w:spacing w:line="360" w:lineRule="auto"/>
        <w:ind w:left="720" w:hanging="720"/>
        <w:outlineLvl w:val="1"/>
        <w:rPr>
          <w:rStyle w:val="Hyperlink"/>
          <w:sz w:val="18"/>
          <w:szCs w:val="18"/>
        </w:rPr>
      </w:pPr>
      <w:r w:rsidRPr="0009347E">
        <w:rPr>
          <w:rFonts w:ascii="Verdana" w:hAnsi="Verdana"/>
          <w:sz w:val="18"/>
          <w:szCs w:val="18"/>
        </w:rPr>
        <w:fldChar w:fldCharType="begin"/>
      </w:r>
      <w:r w:rsidRPr="0009347E">
        <w:rPr>
          <w:rFonts w:ascii="Verdana" w:hAnsi="Verdana"/>
          <w:sz w:val="18"/>
          <w:szCs w:val="18"/>
        </w:rPr>
        <w:instrText xml:space="preserve"> HYPERLINK  \l "legislativeactivities" </w:instrText>
      </w:r>
      <w:r w:rsidRPr="0009347E">
        <w:rPr>
          <w:rFonts w:ascii="Verdana" w:hAnsi="Verdana"/>
          <w:sz w:val="18"/>
          <w:szCs w:val="18"/>
        </w:rPr>
        <w:fldChar w:fldCharType="separate"/>
      </w:r>
      <w:r w:rsidRPr="0009347E">
        <w:rPr>
          <w:rStyle w:val="Hyperlink"/>
          <w:sz w:val="18"/>
          <w:szCs w:val="18"/>
        </w:rPr>
        <w:t>Legislative Activities</w:t>
      </w:r>
      <w:r w:rsidRPr="0009347E">
        <w:rPr>
          <w:rFonts w:ascii="Verdana" w:hAnsi="Verdana"/>
          <w:sz w:val="18"/>
          <w:szCs w:val="18"/>
        </w:rPr>
        <w:fldChar w:fldCharType="end"/>
      </w:r>
      <w:r w:rsidRPr="0009347E">
        <w:rPr>
          <w:rFonts w:ascii="Verdana" w:hAnsi="Verdana"/>
          <w:sz w:val="18"/>
          <w:szCs w:val="18"/>
        </w:rPr>
        <w:tab/>
      </w:r>
      <w:r w:rsidRPr="0009347E">
        <w:rPr>
          <w:rFonts w:ascii="Verdana" w:hAnsi="Verdana"/>
          <w:sz w:val="18"/>
          <w:szCs w:val="18"/>
        </w:rPr>
        <w:tab/>
      </w:r>
      <w:r w:rsidRPr="0009347E">
        <w:rPr>
          <w:rFonts w:ascii="Verdana" w:hAnsi="Verdana"/>
          <w:sz w:val="18"/>
          <w:szCs w:val="18"/>
        </w:rPr>
        <w:tab/>
      </w:r>
      <w:hyperlink w:anchor="regulatoryactivities" w:history="1">
        <w:r w:rsidR="00D606B6" w:rsidRPr="0009347E">
          <w:rPr>
            <w:rStyle w:val="Hyperlink"/>
            <w:sz w:val="18"/>
            <w:szCs w:val="18"/>
          </w:rPr>
          <w:t>Regulatory Activities</w:t>
        </w:r>
      </w:hyperlink>
      <w:r w:rsidR="00654DA3" w:rsidRPr="0009347E">
        <w:rPr>
          <w:rStyle w:val="Hyperlink"/>
          <w:sz w:val="18"/>
          <w:szCs w:val="18"/>
        </w:rPr>
        <w:tab/>
      </w:r>
      <w:r w:rsidRPr="0009347E">
        <w:rPr>
          <w:rStyle w:val="Hyperlink"/>
          <w:sz w:val="18"/>
          <w:szCs w:val="18"/>
        </w:rPr>
        <w:tab/>
      </w:r>
      <w:r w:rsidR="00015920" w:rsidRPr="0009347E">
        <w:rPr>
          <w:rStyle w:val="Hyperlink"/>
          <w:sz w:val="18"/>
          <w:szCs w:val="18"/>
        </w:rPr>
        <w:t xml:space="preserve">    </w:t>
      </w:r>
      <w:hyperlink w:anchor="wirelessrercupdates" w:history="1">
        <w:r w:rsidR="00A53FC6" w:rsidRPr="0009347E">
          <w:rPr>
            <w:rStyle w:val="Hyperlink"/>
            <w:sz w:val="18"/>
            <w:szCs w:val="18"/>
          </w:rPr>
          <w:t>Wireless RERC Updates</w:t>
        </w:r>
      </w:hyperlink>
      <w:r w:rsidR="00015920" w:rsidRPr="0009347E">
        <w:rPr>
          <w:rStyle w:val="Hyperlink"/>
          <w:sz w:val="18"/>
          <w:szCs w:val="18"/>
        </w:rPr>
        <w:tab/>
      </w:r>
      <w:r w:rsidRPr="0009347E">
        <w:rPr>
          <w:rStyle w:val="Hyperlink"/>
          <w:sz w:val="18"/>
          <w:szCs w:val="18"/>
        </w:rPr>
        <w:tab/>
      </w:r>
      <w:r w:rsidRPr="0009347E">
        <w:rPr>
          <w:rStyle w:val="Hyperlink"/>
          <w:sz w:val="18"/>
          <w:szCs w:val="18"/>
        </w:rPr>
        <w:tab/>
      </w:r>
      <w:r w:rsidRPr="0009347E">
        <w:rPr>
          <w:rStyle w:val="Hyperlink"/>
          <w:sz w:val="18"/>
          <w:szCs w:val="18"/>
        </w:rPr>
        <w:tab/>
      </w:r>
      <w:hyperlink w:anchor="otheritemsofinterest" w:history="1">
        <w:r w:rsidR="00D606B6" w:rsidRPr="0009347E">
          <w:rPr>
            <w:rStyle w:val="Hyperlink"/>
            <w:sz w:val="18"/>
            <w:szCs w:val="18"/>
          </w:rPr>
          <w:t>Other Items of Interest</w:t>
        </w:r>
      </w:hyperlink>
      <w:r w:rsidR="00015920" w:rsidRPr="0009347E">
        <w:rPr>
          <w:rStyle w:val="Hyperlink"/>
          <w:sz w:val="18"/>
          <w:szCs w:val="18"/>
        </w:rPr>
        <w:tab/>
      </w:r>
      <w:r w:rsidR="00015920" w:rsidRPr="0009347E">
        <w:rPr>
          <w:rStyle w:val="Hyperlink"/>
          <w:sz w:val="18"/>
          <w:szCs w:val="18"/>
        </w:rPr>
        <w:tab/>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C06E23">
          <w:footerReference w:type="even" r:id="rId13"/>
          <w:footerReference w:type="default" r:id="rId14"/>
          <w:pgSz w:w="12240" w:h="15840"/>
          <w:pgMar w:top="576" w:right="720" w:bottom="576" w:left="720" w:header="720" w:footer="720" w:gutter="0"/>
          <w:cols w:space="720"/>
          <w:docGrid w:linePitch="360"/>
        </w:sectPr>
      </w:pPr>
    </w:p>
    <w:p w14:paraId="4BAEA004" w14:textId="27EF6E20" w:rsidR="000D0B2D" w:rsidRDefault="000D0B2D" w:rsidP="00683C36">
      <w:pPr>
        <w:pStyle w:val="NormalWeb"/>
        <w:spacing w:before="0" w:beforeAutospacing="0" w:after="0" w:afterAutospacing="0"/>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Pr>
          <w:rFonts w:ascii="Verdana" w:eastAsiaTheme="minorEastAsia" w:hAnsi="Verdana" w:cstheme="minorBidi"/>
          <w:smallCaps/>
          <w:sz w:val="28"/>
          <w:szCs w:val="28"/>
        </w:rPr>
        <w:lastRenderedPageBreak/>
        <w:t>Legislative Activities</w:t>
      </w:r>
    </w:p>
    <w:p w14:paraId="175E599B" w14:textId="77777777" w:rsidR="000D0B2D" w:rsidRDefault="000D0B2D" w:rsidP="007D16F5">
      <w:pPr>
        <w:pStyle w:val="Heading1"/>
      </w:pPr>
    </w:p>
    <w:p w14:paraId="414DA972" w14:textId="21E4CCFC" w:rsidR="00DE76C9" w:rsidRPr="00C46F78" w:rsidRDefault="00C46F78" w:rsidP="007D16F5">
      <w:pPr>
        <w:pStyle w:val="Heading1"/>
      </w:pPr>
      <w:r w:rsidRPr="00C46F78">
        <w:t xml:space="preserve">Legislation Proposes </w:t>
      </w:r>
      <w:r w:rsidR="00DE76C9">
        <w:t xml:space="preserve">to Expand </w:t>
      </w:r>
      <w:r w:rsidRPr="00C46F78">
        <w:t xml:space="preserve">Access to </w:t>
      </w:r>
      <w:r w:rsidR="00DE76C9">
        <w:t>Voice-Generating Devices</w:t>
      </w:r>
    </w:p>
    <w:p w14:paraId="5B6A480A" w14:textId="28B8AD59" w:rsidR="00DE76C9" w:rsidRPr="00E574CC" w:rsidRDefault="00DE76C9" w:rsidP="00E574CC">
      <w:pPr>
        <w:spacing w:line="360" w:lineRule="auto"/>
        <w:jc w:val="both"/>
        <w:rPr>
          <w:rFonts w:ascii="Verdana" w:hAnsi="Verdana"/>
          <w:sz w:val="20"/>
          <w:szCs w:val="20"/>
        </w:rPr>
      </w:pPr>
      <w:r w:rsidRPr="00E574CC">
        <w:rPr>
          <w:rFonts w:ascii="Verdana" w:hAnsi="Verdana"/>
          <w:sz w:val="20"/>
          <w:szCs w:val="20"/>
        </w:rPr>
        <w:t xml:space="preserve">February 2018 – The </w:t>
      </w:r>
      <w:r w:rsidRPr="00E574CC">
        <w:rPr>
          <w:rFonts w:ascii="Verdana" w:hAnsi="Verdana"/>
          <w:i/>
          <w:sz w:val="20"/>
          <w:szCs w:val="20"/>
        </w:rPr>
        <w:t>Steve Gleason Enduring Voices Act of 2017</w:t>
      </w:r>
      <w:r w:rsidRPr="00E574CC">
        <w:rPr>
          <w:rFonts w:ascii="Verdana" w:hAnsi="Verdana"/>
          <w:sz w:val="20"/>
          <w:szCs w:val="20"/>
        </w:rPr>
        <w:t xml:space="preserve"> [</w:t>
      </w:r>
      <w:r w:rsidRPr="00C46F78">
        <w:rPr>
          <w:rFonts w:ascii="Verdana" w:hAnsi="Verdana"/>
          <w:b/>
          <w:sz w:val="20"/>
          <w:szCs w:val="20"/>
        </w:rPr>
        <w:t>H.R.2465</w:t>
      </w:r>
      <w:r w:rsidRPr="00E574CC">
        <w:rPr>
          <w:rFonts w:ascii="Verdana" w:hAnsi="Verdana"/>
          <w:sz w:val="20"/>
          <w:szCs w:val="20"/>
        </w:rPr>
        <w:t xml:space="preserve">] </w:t>
      </w:r>
      <w:r w:rsidRPr="007D16F5">
        <w:rPr>
          <w:rFonts w:ascii="Verdana" w:hAnsi="Verdana"/>
          <w:noProof/>
          <w:sz w:val="20"/>
          <w:szCs w:val="20"/>
        </w:rPr>
        <w:t>was passed</w:t>
      </w:r>
      <w:r w:rsidRPr="00E574CC">
        <w:rPr>
          <w:rFonts w:ascii="Verdana" w:hAnsi="Verdana"/>
          <w:sz w:val="20"/>
          <w:szCs w:val="20"/>
        </w:rPr>
        <w:t xml:space="preserve"> in the house as part of the bill to temporarily increase the federal government’s budget, allowing it to remain open. The budget package heads to the Senate next, where </w:t>
      </w:r>
      <w:r w:rsidR="000865FC">
        <w:rPr>
          <w:rFonts w:ascii="Verdana" w:hAnsi="Verdana"/>
          <w:sz w:val="20"/>
          <w:szCs w:val="20"/>
        </w:rPr>
        <w:t>H.R. 2465 will undergo another round of voting</w:t>
      </w:r>
      <w:r w:rsidRPr="00E574CC">
        <w:rPr>
          <w:rFonts w:ascii="Verdana" w:hAnsi="Verdana"/>
          <w:sz w:val="20"/>
          <w:szCs w:val="20"/>
        </w:rPr>
        <w:t>. The Gleason Act of 2015 allowed for those that purchased voice-generating devices</w:t>
      </w:r>
      <w:r w:rsidR="00343C06">
        <w:rPr>
          <w:rFonts w:ascii="Verdana" w:hAnsi="Verdana"/>
          <w:sz w:val="20"/>
          <w:szCs w:val="20"/>
        </w:rPr>
        <w:t>, also referred to as Alternative and Augmentative Communications (AAC),</w:t>
      </w:r>
      <w:r w:rsidRPr="00E574CC">
        <w:rPr>
          <w:rFonts w:ascii="Verdana" w:hAnsi="Verdana"/>
          <w:sz w:val="20"/>
          <w:szCs w:val="20"/>
        </w:rPr>
        <w:t xml:space="preserve"> to be reimbursed through Medicaid and Medicare. As it stands, the proposed Gleason Act would make the Gleason Act of 2015 permanent, as well as </w:t>
      </w:r>
      <w:r w:rsidR="000865FC">
        <w:rPr>
          <w:rFonts w:ascii="Verdana" w:hAnsi="Verdana"/>
          <w:sz w:val="20"/>
          <w:szCs w:val="20"/>
        </w:rPr>
        <w:t>remove</w:t>
      </w:r>
      <w:r w:rsidRPr="00E574CC">
        <w:rPr>
          <w:rFonts w:ascii="Verdana" w:hAnsi="Verdana"/>
          <w:sz w:val="20"/>
          <w:szCs w:val="20"/>
        </w:rPr>
        <w:t xml:space="preserve"> limits to the number of devices </w:t>
      </w:r>
      <w:r w:rsidR="000865FC">
        <w:rPr>
          <w:rFonts w:ascii="Verdana" w:hAnsi="Verdana"/>
          <w:sz w:val="20"/>
          <w:szCs w:val="20"/>
        </w:rPr>
        <w:t xml:space="preserve">delineated </w:t>
      </w:r>
      <w:r w:rsidR="00507765">
        <w:rPr>
          <w:rFonts w:ascii="Verdana" w:hAnsi="Verdana"/>
          <w:sz w:val="20"/>
          <w:szCs w:val="20"/>
        </w:rPr>
        <w:t xml:space="preserve">in </w:t>
      </w:r>
      <w:r w:rsidR="00507765" w:rsidRPr="00E574CC">
        <w:rPr>
          <w:rFonts w:ascii="Verdana" w:hAnsi="Verdana"/>
          <w:sz w:val="20"/>
          <w:szCs w:val="20"/>
        </w:rPr>
        <w:t>the</w:t>
      </w:r>
      <w:r w:rsidRPr="00E574CC">
        <w:rPr>
          <w:rFonts w:ascii="Verdana" w:hAnsi="Verdana"/>
          <w:sz w:val="20"/>
          <w:szCs w:val="20"/>
        </w:rPr>
        <w:t xml:space="preserve"> original Act. Senator Bill Cassidy, praised the bill, saying it, “gives a voice to those who cannot speak and empowers those affected by degenerative diseases.” [Source Bryn Stole, The Advocate; Library of Congress]</w:t>
      </w:r>
    </w:p>
    <w:p w14:paraId="175A885E" w14:textId="20DF33D3" w:rsidR="00DE76C9" w:rsidRPr="000D4CC7" w:rsidRDefault="00DE76C9" w:rsidP="00DE76C9">
      <w:pPr>
        <w:spacing w:before="240" w:line="360" w:lineRule="auto"/>
        <w:outlineLvl w:val="3"/>
        <w:rPr>
          <w:rFonts w:ascii="Verdana" w:hAnsi="Verdana"/>
          <w:smallCaps/>
          <w:spacing w:val="10"/>
        </w:rPr>
      </w:pPr>
      <w:r w:rsidRPr="000D4CC7">
        <w:rPr>
          <w:rFonts w:ascii="Verdana" w:hAnsi="Verdana"/>
          <w:smallCaps/>
          <w:spacing w:val="10"/>
        </w:rPr>
        <w:t>Additional Information</w:t>
      </w:r>
      <w:r w:rsidR="00C46F78">
        <w:rPr>
          <w:rFonts w:ascii="Verdana" w:hAnsi="Verdana"/>
          <w:smallCaps/>
          <w:spacing w:val="10"/>
        </w:rPr>
        <w:t>:</w:t>
      </w:r>
    </w:p>
    <w:p w14:paraId="072E44BC" w14:textId="00B796A6" w:rsidR="00DE76C9" w:rsidRPr="000865FC" w:rsidRDefault="00143F86" w:rsidP="000865FC">
      <w:pPr>
        <w:spacing w:line="360" w:lineRule="auto"/>
        <w:rPr>
          <w:rStyle w:val="Hyperlink"/>
          <w:sz w:val="20"/>
          <w:szCs w:val="20"/>
        </w:rPr>
      </w:pPr>
      <w:hyperlink r:id="rId15" w:history="1">
        <w:r w:rsidR="00DE76C9" w:rsidRPr="00507765">
          <w:rPr>
            <w:rStyle w:val="Hyperlink"/>
            <w:sz w:val="20"/>
            <w:szCs w:val="20"/>
          </w:rPr>
          <w:t>Steve Gleason-inspired bill to expand access to voice-generating devices expected to move in House</w:t>
        </w:r>
      </w:hyperlink>
      <w:r w:rsidR="00DE76C9" w:rsidRPr="000865FC">
        <w:rPr>
          <w:rFonts w:ascii="Verdana" w:hAnsi="Verdana"/>
          <w:sz w:val="20"/>
          <w:szCs w:val="20"/>
        </w:rPr>
        <w:t xml:space="preserve"> </w:t>
      </w:r>
      <w:r w:rsidR="00507765">
        <w:rPr>
          <w:rFonts w:ascii="Verdana" w:hAnsi="Verdana"/>
          <w:sz w:val="20"/>
          <w:szCs w:val="20"/>
        </w:rPr>
        <w:t>[</w:t>
      </w:r>
      <w:hyperlink r:id="rId16" w:history="1">
        <w:r w:rsidR="00DE76C9" w:rsidRPr="000865FC">
          <w:rPr>
            <w:rStyle w:val="Hyperlink"/>
            <w:sz w:val="20"/>
            <w:szCs w:val="20"/>
          </w:rPr>
          <w:t>http://www.theadvocate.com/baton_rouge/news/politics/article_8c9269e0-0b74-11e8-80dc-4325f9fc502f.html</w:t>
        </w:r>
      </w:hyperlink>
      <w:r w:rsidR="00507765">
        <w:rPr>
          <w:rStyle w:val="Hyperlink"/>
          <w:sz w:val="20"/>
          <w:szCs w:val="20"/>
        </w:rPr>
        <w:t>]</w:t>
      </w:r>
    </w:p>
    <w:p w14:paraId="150F97D2" w14:textId="5AD9182B" w:rsidR="00DE76C9" w:rsidRPr="000865FC" w:rsidRDefault="00143F86" w:rsidP="000865FC">
      <w:pPr>
        <w:spacing w:line="360" w:lineRule="auto"/>
        <w:rPr>
          <w:rStyle w:val="Hyperlink"/>
          <w:sz w:val="20"/>
          <w:szCs w:val="20"/>
        </w:rPr>
      </w:pPr>
      <w:hyperlink r:id="rId17" w:history="1">
        <w:r w:rsidR="00DE76C9" w:rsidRPr="00507765">
          <w:rPr>
            <w:rStyle w:val="Hyperlink"/>
            <w:sz w:val="20"/>
            <w:szCs w:val="20"/>
          </w:rPr>
          <w:t>Steve Gleason Enduring Voices Act of 2017 [</w:t>
        </w:r>
        <w:r w:rsidR="00DE76C9" w:rsidRPr="00507765">
          <w:rPr>
            <w:rStyle w:val="Hyperlink"/>
            <w:b/>
            <w:sz w:val="20"/>
            <w:szCs w:val="20"/>
          </w:rPr>
          <w:t>H.R.2465</w:t>
        </w:r>
        <w:r w:rsidR="00DE76C9" w:rsidRPr="00507765">
          <w:rPr>
            <w:rStyle w:val="Hyperlink"/>
            <w:sz w:val="20"/>
            <w:szCs w:val="20"/>
          </w:rPr>
          <w:t>]</w:t>
        </w:r>
      </w:hyperlink>
    </w:p>
    <w:p w14:paraId="12401D9F" w14:textId="357B132A" w:rsidR="00DE76C9" w:rsidRDefault="00507765" w:rsidP="000865FC">
      <w:pPr>
        <w:spacing w:line="360" w:lineRule="auto"/>
        <w:rPr>
          <w:rStyle w:val="Hyperlink"/>
          <w:sz w:val="20"/>
          <w:szCs w:val="20"/>
        </w:rPr>
      </w:pPr>
      <w:r>
        <w:rPr>
          <w:rFonts w:ascii="Verdana" w:hAnsi="Verdana"/>
          <w:sz w:val="20"/>
          <w:szCs w:val="20"/>
        </w:rPr>
        <w:t>[</w:t>
      </w:r>
      <w:hyperlink r:id="rId18" w:history="1">
        <w:r w:rsidR="00DE76C9" w:rsidRPr="000865FC">
          <w:rPr>
            <w:rStyle w:val="Hyperlink"/>
            <w:sz w:val="20"/>
            <w:szCs w:val="20"/>
          </w:rPr>
          <w:t>https://www.congress.gov/bill/115th-congress/house-bill/2465/text?format=txt</w:t>
        </w:r>
      </w:hyperlink>
      <w:r>
        <w:rPr>
          <w:rStyle w:val="Hyperlink"/>
          <w:sz w:val="20"/>
          <w:szCs w:val="20"/>
        </w:rPr>
        <w:t>]</w:t>
      </w:r>
    </w:p>
    <w:p w14:paraId="4D9B038E" w14:textId="70A0CC25" w:rsidR="00C46F78" w:rsidRDefault="00C46F78" w:rsidP="000865FC">
      <w:pPr>
        <w:spacing w:line="360" w:lineRule="auto"/>
        <w:rPr>
          <w:rStyle w:val="Hyperlink"/>
          <w:sz w:val="20"/>
          <w:szCs w:val="20"/>
        </w:rPr>
      </w:pPr>
    </w:p>
    <w:p w14:paraId="4C77FC28" w14:textId="77777777" w:rsidR="00C46F78" w:rsidRPr="00706796" w:rsidRDefault="00C46F78" w:rsidP="007D16F5">
      <w:pPr>
        <w:pStyle w:val="Heading1"/>
      </w:pPr>
      <w:r w:rsidRPr="00706796">
        <w:t>Americans with Disabilities Act (ADA) Education and Reform Act of 2017</w:t>
      </w:r>
    </w:p>
    <w:p w14:paraId="3211712F" w14:textId="3F7018E7" w:rsidR="00C46F78" w:rsidRPr="00C01D6E" w:rsidRDefault="00C46F78" w:rsidP="00C01D6E">
      <w:pPr>
        <w:spacing w:line="360" w:lineRule="auto"/>
        <w:jc w:val="both"/>
        <w:rPr>
          <w:rFonts w:ascii="Verdana" w:hAnsi="Verdana"/>
          <w:sz w:val="20"/>
          <w:szCs w:val="20"/>
          <w:lang w:val="en"/>
        </w:rPr>
      </w:pPr>
      <w:r w:rsidRPr="009678FD">
        <w:rPr>
          <w:rFonts w:ascii="Verdana" w:hAnsi="Verdana"/>
          <w:noProof/>
          <w:sz w:val="20"/>
          <w:szCs w:val="20"/>
        </w:rPr>
        <w:t>February 15</w:t>
      </w:r>
      <w:r w:rsidR="009678FD" w:rsidRPr="009678FD">
        <w:rPr>
          <w:rFonts w:ascii="Verdana" w:hAnsi="Verdana"/>
          <w:noProof/>
          <w:sz w:val="20"/>
          <w:szCs w:val="20"/>
        </w:rPr>
        <w:t>,</w:t>
      </w:r>
      <w:r w:rsidRPr="009678FD">
        <w:rPr>
          <w:rFonts w:ascii="Verdana" w:hAnsi="Verdana"/>
          <w:noProof/>
          <w:sz w:val="20"/>
          <w:szCs w:val="20"/>
        </w:rPr>
        <w:t xml:space="preserve"> 2018 -  Introduced to the House of Representatives in January 2017, the </w:t>
      </w:r>
      <w:r w:rsidRPr="009678FD">
        <w:rPr>
          <w:rFonts w:ascii="Verdana" w:hAnsi="Verdana"/>
          <w:i/>
          <w:noProof/>
          <w:sz w:val="20"/>
          <w:szCs w:val="20"/>
        </w:rPr>
        <w:t>ADA Education and Reform Act of 2017</w:t>
      </w:r>
      <w:r w:rsidRPr="009678FD">
        <w:rPr>
          <w:rFonts w:ascii="Verdana" w:hAnsi="Verdana"/>
          <w:noProof/>
          <w:sz w:val="20"/>
          <w:szCs w:val="20"/>
        </w:rPr>
        <w:t xml:space="preserve"> [</w:t>
      </w:r>
      <w:r w:rsidRPr="009678FD">
        <w:rPr>
          <w:rFonts w:ascii="Verdana" w:hAnsi="Verdana"/>
          <w:b/>
          <w:noProof/>
          <w:sz w:val="20"/>
          <w:szCs w:val="20"/>
        </w:rPr>
        <w:t>H.R.620</w:t>
      </w:r>
      <w:r w:rsidRPr="009678FD">
        <w:rPr>
          <w:rFonts w:ascii="Verdana" w:hAnsi="Verdana"/>
          <w:noProof/>
          <w:sz w:val="20"/>
          <w:szCs w:val="20"/>
        </w:rPr>
        <w:t>] was passed by a vote of 225-192</w:t>
      </w:r>
      <w:r w:rsidRPr="00C46F78">
        <w:rPr>
          <w:rFonts w:ascii="Verdana" w:hAnsi="Verdana"/>
          <w:sz w:val="20"/>
          <w:szCs w:val="20"/>
        </w:rPr>
        <w:t xml:space="preserve">. </w:t>
      </w:r>
      <w:r>
        <w:rPr>
          <w:rFonts w:ascii="Verdana" w:hAnsi="Verdana"/>
          <w:sz w:val="20"/>
          <w:szCs w:val="20"/>
        </w:rPr>
        <w:t xml:space="preserve">On February 26, </w:t>
      </w:r>
      <w:r w:rsidRPr="009678FD">
        <w:rPr>
          <w:rFonts w:ascii="Verdana" w:hAnsi="Verdana"/>
          <w:noProof/>
          <w:sz w:val="20"/>
          <w:szCs w:val="20"/>
        </w:rPr>
        <w:t>2018</w:t>
      </w:r>
      <w:r w:rsidR="009678FD">
        <w:rPr>
          <w:rFonts w:ascii="Verdana" w:hAnsi="Verdana"/>
          <w:noProof/>
          <w:sz w:val="20"/>
          <w:szCs w:val="20"/>
        </w:rPr>
        <w:t>,</w:t>
      </w:r>
      <w:r w:rsidRPr="00C46F78">
        <w:rPr>
          <w:rFonts w:ascii="Verdana" w:hAnsi="Verdana"/>
          <w:sz w:val="20"/>
          <w:szCs w:val="20"/>
        </w:rPr>
        <w:t xml:space="preserve"> </w:t>
      </w:r>
      <w:r>
        <w:rPr>
          <w:rFonts w:ascii="Verdana" w:hAnsi="Verdana"/>
          <w:sz w:val="20"/>
          <w:szCs w:val="20"/>
        </w:rPr>
        <w:t xml:space="preserve">it </w:t>
      </w:r>
      <w:r w:rsidRPr="009678FD">
        <w:rPr>
          <w:rFonts w:ascii="Verdana" w:hAnsi="Verdana"/>
          <w:noProof/>
          <w:sz w:val="20"/>
          <w:szCs w:val="20"/>
        </w:rPr>
        <w:t>was received</w:t>
      </w:r>
      <w:r>
        <w:rPr>
          <w:rFonts w:ascii="Verdana" w:hAnsi="Verdana"/>
          <w:sz w:val="20"/>
          <w:szCs w:val="20"/>
        </w:rPr>
        <w:t xml:space="preserve"> by the Senate. </w:t>
      </w:r>
      <w:r w:rsidRPr="00C46F78">
        <w:rPr>
          <w:rFonts w:ascii="Verdana" w:hAnsi="Verdana"/>
          <w:sz w:val="20"/>
          <w:szCs w:val="20"/>
        </w:rPr>
        <w:t xml:space="preserve">H.R. 620 proposes to </w:t>
      </w:r>
      <w:r w:rsidRPr="00C46F78">
        <w:rPr>
          <w:rFonts w:ascii="Verdana" w:hAnsi="Verdana"/>
          <w:sz w:val="20"/>
          <w:szCs w:val="20"/>
          <w:lang w:val="en"/>
        </w:rPr>
        <w:t xml:space="preserve">require a person or persons with a disability alleging ADA violations </w:t>
      </w:r>
      <w:r w:rsidRPr="00C46F78">
        <w:rPr>
          <w:rFonts w:ascii="Verdana" w:hAnsi="Verdana"/>
          <w:noProof/>
          <w:sz w:val="20"/>
          <w:szCs w:val="20"/>
          <w:lang w:val="en"/>
        </w:rPr>
        <w:t>first to notify the entity in writing</w:t>
      </w:r>
      <w:r w:rsidRPr="00C46F78">
        <w:rPr>
          <w:rFonts w:ascii="Verdana" w:hAnsi="Verdana"/>
          <w:sz w:val="20"/>
          <w:szCs w:val="20"/>
          <w:lang w:val="en"/>
        </w:rPr>
        <w:t xml:space="preserve">, allowing them the opportunity to remedy alleged ADA violations. </w:t>
      </w:r>
      <w:r w:rsidR="00A42BCD">
        <w:rPr>
          <w:rFonts w:ascii="Verdana" w:hAnsi="Verdana"/>
          <w:sz w:val="20"/>
          <w:szCs w:val="20"/>
          <w:lang w:val="en"/>
        </w:rPr>
        <w:t>Likewise, the business</w:t>
      </w:r>
      <w:r w:rsidR="00C01D6E">
        <w:rPr>
          <w:rFonts w:ascii="Verdana" w:hAnsi="Verdana"/>
          <w:sz w:val="20"/>
          <w:szCs w:val="20"/>
          <w:lang w:val="en"/>
        </w:rPr>
        <w:t xml:space="preserve"> entity must respond in writing with details on how they intend to address the identified barrier to access.</w:t>
      </w:r>
      <w:r w:rsidR="00A42BCD">
        <w:rPr>
          <w:rFonts w:ascii="Verdana" w:hAnsi="Verdana"/>
          <w:sz w:val="20"/>
          <w:szCs w:val="20"/>
          <w:lang w:val="en"/>
        </w:rPr>
        <w:t xml:space="preserve"> </w:t>
      </w:r>
      <w:r w:rsidR="00C01D6E">
        <w:rPr>
          <w:rFonts w:ascii="Verdana" w:hAnsi="Verdana"/>
          <w:sz w:val="20"/>
          <w:szCs w:val="20"/>
          <w:lang w:val="en"/>
        </w:rPr>
        <w:t>These</w:t>
      </w:r>
      <w:r w:rsidRPr="00C46F78">
        <w:rPr>
          <w:rFonts w:ascii="Verdana" w:hAnsi="Verdana"/>
          <w:sz w:val="20"/>
          <w:szCs w:val="20"/>
          <w:lang w:val="en"/>
        </w:rPr>
        <w:t xml:space="preserve"> step</w:t>
      </w:r>
      <w:r w:rsidR="00C01D6E">
        <w:rPr>
          <w:rFonts w:ascii="Verdana" w:hAnsi="Verdana"/>
          <w:sz w:val="20"/>
          <w:szCs w:val="20"/>
          <w:lang w:val="en"/>
        </w:rPr>
        <w:t>s</w:t>
      </w:r>
      <w:r w:rsidRPr="00C46F78">
        <w:rPr>
          <w:rFonts w:ascii="Verdana" w:hAnsi="Verdana"/>
          <w:sz w:val="20"/>
          <w:szCs w:val="20"/>
          <w:lang w:val="en"/>
        </w:rPr>
        <w:t xml:space="preserve"> </w:t>
      </w:r>
      <w:r w:rsidR="00C01D6E">
        <w:rPr>
          <w:rFonts w:ascii="Verdana" w:hAnsi="Verdana"/>
          <w:sz w:val="20"/>
          <w:szCs w:val="20"/>
          <w:lang w:val="en"/>
        </w:rPr>
        <w:t>are</w:t>
      </w:r>
      <w:r w:rsidRPr="00C46F78">
        <w:rPr>
          <w:rFonts w:ascii="Verdana" w:hAnsi="Verdana"/>
          <w:sz w:val="20"/>
          <w:szCs w:val="20"/>
          <w:lang w:val="en"/>
        </w:rPr>
        <w:t xml:space="preserve"> intended to </w:t>
      </w:r>
      <w:r w:rsidRPr="00C46F78">
        <w:rPr>
          <w:rFonts w:ascii="Verdana" w:hAnsi="Verdana"/>
          <w:noProof/>
          <w:sz w:val="20"/>
          <w:szCs w:val="20"/>
          <w:lang w:val="en"/>
        </w:rPr>
        <w:t>precede</w:t>
      </w:r>
      <w:r w:rsidRPr="00C46F78">
        <w:rPr>
          <w:rFonts w:ascii="Verdana" w:hAnsi="Verdana"/>
          <w:sz w:val="20"/>
          <w:szCs w:val="20"/>
          <w:lang w:val="en"/>
        </w:rPr>
        <w:t xml:space="preserve"> and potentially prevent the need to file a complaint with Department of Justice (</w:t>
      </w:r>
      <w:proofErr w:type="spellStart"/>
      <w:r w:rsidRPr="00C46F78">
        <w:rPr>
          <w:rFonts w:ascii="Verdana" w:hAnsi="Verdana"/>
          <w:sz w:val="20"/>
          <w:szCs w:val="20"/>
          <w:lang w:val="en"/>
        </w:rPr>
        <w:t>DoJ</w:t>
      </w:r>
      <w:proofErr w:type="spellEnd"/>
      <w:r w:rsidRPr="00C46F78">
        <w:rPr>
          <w:rFonts w:ascii="Verdana" w:hAnsi="Verdana"/>
          <w:sz w:val="20"/>
          <w:szCs w:val="20"/>
          <w:lang w:val="en"/>
        </w:rPr>
        <w:t xml:space="preserve">) or to pursue a private civil lawsuit. </w:t>
      </w:r>
      <w:r w:rsidR="00A42BCD">
        <w:rPr>
          <w:rFonts w:ascii="Verdana" w:hAnsi="Verdana"/>
          <w:sz w:val="20"/>
          <w:szCs w:val="20"/>
          <w:lang w:val="en"/>
        </w:rPr>
        <w:t>The legislation directs the Judicial Conference of the United States to create</w:t>
      </w:r>
      <w:r w:rsidR="009678FD">
        <w:rPr>
          <w:rFonts w:ascii="Verdana" w:hAnsi="Verdana"/>
          <w:sz w:val="20"/>
          <w:szCs w:val="20"/>
          <w:lang w:val="en"/>
        </w:rPr>
        <w:t xml:space="preserve"> a</w:t>
      </w:r>
      <w:r w:rsidR="00A42BCD">
        <w:rPr>
          <w:rFonts w:ascii="Verdana" w:hAnsi="Verdana"/>
          <w:sz w:val="20"/>
          <w:szCs w:val="20"/>
          <w:lang w:val="en"/>
        </w:rPr>
        <w:t xml:space="preserve"> </w:t>
      </w:r>
      <w:r w:rsidR="00A42BCD" w:rsidRPr="009678FD">
        <w:rPr>
          <w:rFonts w:ascii="Verdana" w:hAnsi="Verdana"/>
          <w:noProof/>
          <w:sz w:val="20"/>
          <w:szCs w:val="20"/>
          <w:lang w:val="en"/>
        </w:rPr>
        <w:t>program</w:t>
      </w:r>
      <w:r w:rsidR="00A42BCD">
        <w:rPr>
          <w:rFonts w:ascii="Verdana" w:hAnsi="Verdana"/>
          <w:sz w:val="20"/>
          <w:szCs w:val="20"/>
          <w:lang w:val="en"/>
        </w:rPr>
        <w:t xml:space="preserve"> that encourages</w:t>
      </w:r>
      <w:r w:rsidR="00C01D6E">
        <w:rPr>
          <w:rFonts w:ascii="Verdana" w:hAnsi="Verdana"/>
          <w:sz w:val="20"/>
          <w:szCs w:val="20"/>
          <w:lang w:val="en"/>
        </w:rPr>
        <w:t xml:space="preserve"> this “</w:t>
      </w:r>
      <w:r w:rsidR="00A42BCD">
        <w:rPr>
          <w:rFonts w:ascii="Verdana" w:hAnsi="Verdana"/>
          <w:sz w:val="20"/>
          <w:szCs w:val="20"/>
          <w:lang w:val="en"/>
        </w:rPr>
        <w:t xml:space="preserve">alternative dispute resolution” with mechanisms in place that shepherd involved parties through the process. </w:t>
      </w:r>
      <w:r w:rsidRPr="00C46F78">
        <w:rPr>
          <w:rFonts w:ascii="Verdana" w:hAnsi="Verdana"/>
          <w:sz w:val="20"/>
          <w:szCs w:val="20"/>
          <w:lang w:val="en"/>
        </w:rPr>
        <w:t xml:space="preserve">Additionally, the bill proposes that </w:t>
      </w:r>
      <w:r w:rsidRPr="00C46F78">
        <w:rPr>
          <w:rFonts w:ascii="Verdana" w:hAnsi="Verdana"/>
          <w:sz w:val="20"/>
          <w:szCs w:val="20"/>
        </w:rPr>
        <w:t xml:space="preserve">the </w:t>
      </w:r>
      <w:proofErr w:type="spellStart"/>
      <w:r w:rsidRPr="00C46F78">
        <w:rPr>
          <w:rFonts w:ascii="Verdana" w:hAnsi="Verdana"/>
          <w:sz w:val="20"/>
          <w:szCs w:val="20"/>
        </w:rPr>
        <w:t>DoJ</w:t>
      </w:r>
      <w:proofErr w:type="spellEnd"/>
      <w:r w:rsidRPr="00C46F78">
        <w:rPr>
          <w:rFonts w:ascii="Verdana" w:hAnsi="Verdana"/>
          <w:sz w:val="20"/>
          <w:szCs w:val="20"/>
        </w:rPr>
        <w:t>, property owners, and people with disabilities “</w:t>
      </w:r>
      <w:r w:rsidRPr="00C46F78">
        <w:rPr>
          <w:rFonts w:ascii="Verdana" w:hAnsi="Verdana"/>
          <w:sz w:val="20"/>
          <w:szCs w:val="20"/>
          <w:lang w:val="en"/>
        </w:rPr>
        <w:t>develop a program to educate State and local governments and property owners</w:t>
      </w:r>
      <w:r w:rsidR="00A42BCD">
        <w:rPr>
          <w:rFonts w:ascii="Verdana" w:hAnsi="Verdana"/>
          <w:sz w:val="20"/>
          <w:szCs w:val="20"/>
          <w:lang w:val="en"/>
        </w:rPr>
        <w:t xml:space="preserve"> on strategies for promoting access to public accommodations for</w:t>
      </w:r>
      <w:r w:rsidR="009678FD">
        <w:rPr>
          <w:rFonts w:ascii="Verdana" w:hAnsi="Verdana"/>
          <w:sz w:val="20"/>
          <w:szCs w:val="20"/>
          <w:lang w:val="en"/>
        </w:rPr>
        <w:t xml:space="preserve"> a</w:t>
      </w:r>
      <w:r w:rsidR="00A42BCD">
        <w:rPr>
          <w:rFonts w:ascii="Verdana" w:hAnsi="Verdana"/>
          <w:sz w:val="20"/>
          <w:szCs w:val="20"/>
          <w:lang w:val="en"/>
        </w:rPr>
        <w:t xml:space="preserve"> </w:t>
      </w:r>
      <w:r w:rsidR="00A42BCD" w:rsidRPr="009678FD">
        <w:rPr>
          <w:rFonts w:ascii="Verdana" w:hAnsi="Verdana"/>
          <w:noProof/>
          <w:sz w:val="20"/>
          <w:szCs w:val="20"/>
          <w:lang w:val="en"/>
        </w:rPr>
        <w:t>person</w:t>
      </w:r>
      <w:r w:rsidR="00A42BCD">
        <w:rPr>
          <w:rFonts w:ascii="Verdana" w:hAnsi="Verdana"/>
          <w:sz w:val="20"/>
          <w:szCs w:val="20"/>
          <w:lang w:val="en"/>
        </w:rPr>
        <w:t xml:space="preserve"> with a disability</w:t>
      </w:r>
      <w:r w:rsidRPr="00C46F78">
        <w:rPr>
          <w:rFonts w:ascii="Verdana" w:hAnsi="Verdana"/>
          <w:sz w:val="20"/>
          <w:szCs w:val="20"/>
          <w:lang w:val="en"/>
        </w:rPr>
        <w:t xml:space="preserve">.” </w:t>
      </w:r>
      <w:r w:rsidR="00C01D6E">
        <w:rPr>
          <w:rFonts w:ascii="Verdana" w:hAnsi="Verdana"/>
          <w:sz w:val="20"/>
          <w:szCs w:val="20"/>
          <w:lang w:val="en"/>
        </w:rPr>
        <w:t xml:space="preserve">There are proponents and detractors to H.R. 620.  Proponents assert that the legislation will decrease abuse of the ADA by attorneys filing frivolous </w:t>
      </w:r>
      <w:r w:rsidR="00C01D6E" w:rsidRPr="009678FD">
        <w:rPr>
          <w:rFonts w:ascii="Verdana" w:hAnsi="Verdana"/>
          <w:noProof/>
          <w:sz w:val="20"/>
          <w:szCs w:val="20"/>
          <w:lang w:val="en"/>
        </w:rPr>
        <w:t>lawsuits</w:t>
      </w:r>
      <w:r w:rsidR="00C01D6E">
        <w:rPr>
          <w:rFonts w:ascii="Verdana" w:hAnsi="Verdana"/>
          <w:sz w:val="20"/>
          <w:szCs w:val="20"/>
          <w:lang w:val="en"/>
        </w:rPr>
        <w:t xml:space="preserve">. Among those who disparage the legislation is </w:t>
      </w:r>
      <w:r w:rsidR="00C01D6E">
        <w:rPr>
          <w:rFonts w:ascii="Verdana" w:hAnsi="Verdana"/>
          <w:sz w:val="20"/>
          <w:szCs w:val="20"/>
        </w:rPr>
        <w:t>Senator Tammy Duckworth (D-IL)</w:t>
      </w:r>
      <w:r w:rsidR="009678FD">
        <w:rPr>
          <w:rFonts w:ascii="Verdana" w:hAnsi="Verdana"/>
          <w:sz w:val="20"/>
          <w:szCs w:val="20"/>
        </w:rPr>
        <w:t xml:space="preserve">. </w:t>
      </w:r>
      <w:r w:rsidR="00C01D6E">
        <w:rPr>
          <w:rFonts w:ascii="Verdana" w:hAnsi="Verdana"/>
          <w:sz w:val="20"/>
          <w:szCs w:val="20"/>
        </w:rPr>
        <w:t xml:space="preserve">She stated, </w:t>
      </w:r>
      <w:r w:rsidR="00C01D6E" w:rsidRPr="00C01D6E">
        <w:rPr>
          <w:rFonts w:ascii="Verdana" w:hAnsi="Verdana"/>
          <w:sz w:val="20"/>
          <w:szCs w:val="20"/>
        </w:rPr>
        <w:t>“This offensive legislation would undermine civil rights in our nation and reward businesses that fail to comply with the Americans with Disabilities Act</w:t>
      </w:r>
      <w:r w:rsidR="00C01D6E">
        <w:rPr>
          <w:rFonts w:ascii="Verdana" w:hAnsi="Verdana"/>
          <w:sz w:val="20"/>
          <w:szCs w:val="20"/>
        </w:rPr>
        <w:t xml:space="preserve">. </w:t>
      </w:r>
      <w:r w:rsidR="00C01D6E" w:rsidRPr="00C01D6E">
        <w:rPr>
          <w:rFonts w:ascii="Verdana" w:hAnsi="Verdana"/>
          <w:sz w:val="20"/>
          <w:szCs w:val="20"/>
        </w:rPr>
        <w:t xml:space="preserve">Passing it </w:t>
      </w:r>
      <w:r w:rsidR="00C01D6E" w:rsidRPr="00C01D6E">
        <w:rPr>
          <w:rFonts w:ascii="Verdana" w:hAnsi="Verdana"/>
          <w:sz w:val="20"/>
          <w:szCs w:val="20"/>
        </w:rPr>
        <w:lastRenderedPageBreak/>
        <w:t>would send a disgraceful message to Americans with disabilities: their civil rights are not worthy of strong enforcement</w:t>
      </w:r>
      <w:r w:rsidR="007D16F5">
        <w:rPr>
          <w:rFonts w:ascii="Verdana" w:hAnsi="Verdana"/>
          <w:sz w:val="20"/>
          <w:szCs w:val="20"/>
        </w:rPr>
        <w:t>,</w:t>
      </w:r>
      <w:r w:rsidR="00C01D6E" w:rsidRPr="00C01D6E">
        <w:rPr>
          <w:rFonts w:ascii="Verdana" w:hAnsi="Verdana"/>
          <w:sz w:val="20"/>
          <w:szCs w:val="20"/>
        </w:rPr>
        <w:t xml:space="preserve"> </w:t>
      </w:r>
      <w:r w:rsidR="00C01D6E" w:rsidRPr="007D16F5">
        <w:rPr>
          <w:rFonts w:ascii="Verdana" w:hAnsi="Verdana"/>
          <w:noProof/>
          <w:sz w:val="20"/>
          <w:szCs w:val="20"/>
        </w:rPr>
        <w:t>and</w:t>
      </w:r>
      <w:r w:rsidR="00C01D6E" w:rsidRPr="00C01D6E">
        <w:rPr>
          <w:rFonts w:ascii="Verdana" w:hAnsi="Verdana"/>
          <w:sz w:val="20"/>
          <w:szCs w:val="20"/>
        </w:rPr>
        <w:t xml:space="preserve"> they can, once again, </w:t>
      </w:r>
      <w:r w:rsidR="00C01D6E" w:rsidRPr="007D16F5">
        <w:rPr>
          <w:rFonts w:ascii="Verdana" w:hAnsi="Verdana"/>
          <w:noProof/>
          <w:sz w:val="20"/>
          <w:szCs w:val="20"/>
        </w:rPr>
        <w:t>be treated</w:t>
      </w:r>
      <w:r w:rsidR="00C01D6E" w:rsidRPr="00C01D6E">
        <w:rPr>
          <w:rFonts w:ascii="Verdana" w:hAnsi="Verdana"/>
          <w:sz w:val="20"/>
          <w:szCs w:val="20"/>
        </w:rPr>
        <w:t xml:space="preserve"> </w:t>
      </w:r>
      <w:r w:rsidR="00C01D6E" w:rsidRPr="007D16F5">
        <w:rPr>
          <w:rFonts w:ascii="Verdana" w:hAnsi="Verdana"/>
          <w:noProof/>
          <w:sz w:val="20"/>
          <w:szCs w:val="20"/>
        </w:rPr>
        <w:t>like</w:t>
      </w:r>
      <w:r w:rsidR="00C01D6E" w:rsidRPr="00C01D6E">
        <w:rPr>
          <w:rFonts w:ascii="Verdana" w:hAnsi="Verdana"/>
          <w:sz w:val="20"/>
          <w:szCs w:val="20"/>
        </w:rPr>
        <w:t xml:space="preserve"> </w:t>
      </w:r>
      <w:r w:rsidR="00C01D6E" w:rsidRPr="009678FD">
        <w:rPr>
          <w:rFonts w:ascii="Verdana" w:hAnsi="Verdana"/>
          <w:noProof/>
          <w:sz w:val="20"/>
          <w:szCs w:val="20"/>
        </w:rPr>
        <w:t>second</w:t>
      </w:r>
      <w:r w:rsidR="009678FD">
        <w:rPr>
          <w:rFonts w:ascii="Verdana" w:hAnsi="Verdana"/>
          <w:noProof/>
          <w:sz w:val="20"/>
          <w:szCs w:val="20"/>
        </w:rPr>
        <w:t>-</w:t>
      </w:r>
      <w:r w:rsidR="00C01D6E" w:rsidRPr="009678FD">
        <w:rPr>
          <w:rFonts w:ascii="Verdana" w:hAnsi="Verdana"/>
          <w:noProof/>
          <w:sz w:val="20"/>
          <w:szCs w:val="20"/>
        </w:rPr>
        <w:t>class</w:t>
      </w:r>
      <w:r w:rsidR="00C01D6E" w:rsidRPr="00C01D6E">
        <w:rPr>
          <w:rFonts w:ascii="Verdana" w:hAnsi="Verdana"/>
          <w:sz w:val="20"/>
          <w:szCs w:val="20"/>
        </w:rPr>
        <w:t xml:space="preserve"> citizens.”</w:t>
      </w:r>
      <w:r w:rsidR="00C01D6E">
        <w:rPr>
          <w:rFonts w:ascii="Verdana" w:hAnsi="Verdana"/>
          <w:sz w:val="20"/>
          <w:szCs w:val="20"/>
        </w:rPr>
        <w:t xml:space="preserve"> [Sources: </w:t>
      </w:r>
      <w:r w:rsidR="00B15D54">
        <w:rPr>
          <w:rFonts w:ascii="Verdana" w:hAnsi="Verdana"/>
          <w:sz w:val="20"/>
          <w:szCs w:val="20"/>
        </w:rPr>
        <w:t>Library</w:t>
      </w:r>
      <w:r w:rsidR="00C01D6E">
        <w:rPr>
          <w:rFonts w:ascii="Verdana" w:hAnsi="Verdana"/>
          <w:sz w:val="20"/>
          <w:szCs w:val="20"/>
        </w:rPr>
        <w:t xml:space="preserve"> of Congress; Patrick Sisson, Curbed; </w:t>
      </w:r>
      <w:r w:rsidR="00C01D6E" w:rsidRPr="00B15D54">
        <w:rPr>
          <w:rFonts w:ascii="Verdana" w:hAnsi="Verdana"/>
          <w:sz w:val="20"/>
          <w:szCs w:val="20"/>
        </w:rPr>
        <w:t>Carlos Ballesteros</w:t>
      </w:r>
      <w:r w:rsidR="00C01D6E">
        <w:rPr>
          <w:rFonts w:ascii="Verdana" w:hAnsi="Verdana"/>
          <w:sz w:val="20"/>
          <w:szCs w:val="20"/>
        </w:rPr>
        <w:t>, Newsweek]</w:t>
      </w:r>
    </w:p>
    <w:p w14:paraId="63516E6C" w14:textId="77777777" w:rsidR="00B15D54" w:rsidRPr="005B7130" w:rsidRDefault="00B15D54" w:rsidP="00B15D54">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38039C4" w14:textId="77777777" w:rsidR="00C46F78" w:rsidRPr="00B15D54" w:rsidRDefault="00143F86" w:rsidP="00B15D54">
      <w:pPr>
        <w:spacing w:line="360" w:lineRule="auto"/>
        <w:jc w:val="both"/>
        <w:rPr>
          <w:rFonts w:ascii="Verdana" w:hAnsi="Verdana"/>
          <w:sz w:val="20"/>
          <w:szCs w:val="20"/>
          <w:lang w:val="en"/>
        </w:rPr>
      </w:pPr>
      <w:hyperlink r:id="rId19" w:history="1">
        <w:r w:rsidR="00C46F78" w:rsidRPr="00B15D54">
          <w:rPr>
            <w:rStyle w:val="Hyperlink"/>
            <w:i/>
            <w:sz w:val="20"/>
            <w:szCs w:val="20"/>
          </w:rPr>
          <w:t>ADA Education and Reform Act of 2017</w:t>
        </w:r>
        <w:r w:rsidR="00C46F78" w:rsidRPr="00B15D54">
          <w:rPr>
            <w:rStyle w:val="Hyperlink"/>
            <w:sz w:val="20"/>
            <w:szCs w:val="20"/>
          </w:rPr>
          <w:t xml:space="preserve"> [</w:t>
        </w:r>
        <w:r w:rsidR="00C46F78" w:rsidRPr="00B15D54">
          <w:rPr>
            <w:rStyle w:val="Hyperlink"/>
            <w:sz w:val="20"/>
            <w:szCs w:val="20"/>
            <w:lang w:val="en"/>
          </w:rPr>
          <w:t>H.R. 620]</w:t>
        </w:r>
      </w:hyperlink>
    </w:p>
    <w:p w14:paraId="64C39F2C" w14:textId="77777777" w:rsidR="00B15D54" w:rsidRPr="00B15D54" w:rsidRDefault="00B15D54" w:rsidP="00B15D54">
      <w:pPr>
        <w:spacing w:line="360" w:lineRule="auto"/>
        <w:jc w:val="both"/>
        <w:rPr>
          <w:rFonts w:ascii="Verdana" w:hAnsi="Verdana"/>
          <w:color w:val="333333"/>
          <w:sz w:val="20"/>
          <w:szCs w:val="20"/>
          <w:lang w:val="en"/>
        </w:rPr>
      </w:pPr>
      <w:r w:rsidRPr="00B15D54">
        <w:rPr>
          <w:rFonts w:ascii="Verdana" w:eastAsiaTheme="minorEastAsia" w:hAnsi="Verdana"/>
          <w:color w:val="333333"/>
          <w:sz w:val="20"/>
          <w:szCs w:val="20"/>
          <w:lang w:val="en"/>
        </w:rPr>
        <w:t>[</w:t>
      </w:r>
      <w:r w:rsidRPr="00B15D54">
        <w:rPr>
          <w:rFonts w:ascii="Verdana" w:eastAsiaTheme="minorEastAsia" w:hAnsi="Verdana"/>
          <w:color w:val="333333"/>
          <w:sz w:val="20"/>
          <w:szCs w:val="20"/>
          <w:lang w:val="en"/>
        </w:rPr>
        <w:fldChar w:fldCharType="begin"/>
      </w:r>
      <w:r w:rsidRPr="00B15D54">
        <w:rPr>
          <w:rFonts w:ascii="Verdana" w:eastAsiaTheme="minorEastAsia" w:hAnsi="Verdana"/>
          <w:color w:val="333333"/>
          <w:sz w:val="20"/>
          <w:szCs w:val="20"/>
          <w:lang w:val="en"/>
        </w:rPr>
        <w:instrText xml:space="preserve"> HYPERLINK "https://www.congress.gov/bill/115th-congress/house-bill/620/text]</w:instrText>
      </w:r>
    </w:p>
    <w:p w14:paraId="3FBE3CC4" w14:textId="77777777" w:rsidR="00B15D54" w:rsidRPr="00B15D54" w:rsidRDefault="00B15D54" w:rsidP="00B15D54">
      <w:pPr>
        <w:spacing w:line="360" w:lineRule="auto"/>
        <w:jc w:val="both"/>
        <w:rPr>
          <w:rStyle w:val="Hyperlink"/>
          <w:sz w:val="20"/>
          <w:szCs w:val="20"/>
          <w:lang w:val="en"/>
        </w:rPr>
      </w:pPr>
      <w:r w:rsidRPr="00B15D54">
        <w:rPr>
          <w:rFonts w:ascii="Verdana" w:eastAsiaTheme="minorEastAsia" w:hAnsi="Verdana"/>
          <w:color w:val="333333"/>
          <w:sz w:val="20"/>
          <w:szCs w:val="20"/>
          <w:lang w:val="en"/>
        </w:rPr>
        <w:instrText xml:space="preserve">" </w:instrText>
      </w:r>
      <w:r w:rsidRPr="00B15D54">
        <w:rPr>
          <w:rFonts w:ascii="Verdana" w:eastAsiaTheme="minorEastAsia" w:hAnsi="Verdana"/>
          <w:color w:val="333333"/>
          <w:sz w:val="20"/>
          <w:szCs w:val="20"/>
          <w:lang w:val="en"/>
        </w:rPr>
        <w:fldChar w:fldCharType="separate"/>
      </w:r>
      <w:r w:rsidRPr="00B15D54">
        <w:rPr>
          <w:rStyle w:val="Hyperlink"/>
          <w:rFonts w:eastAsiaTheme="minorEastAsia"/>
          <w:sz w:val="20"/>
          <w:szCs w:val="20"/>
          <w:lang w:val="en"/>
        </w:rPr>
        <w:t>https://www.congress.gov/bill/115th-congress/house-bill/620/text]</w:t>
      </w:r>
    </w:p>
    <w:p w14:paraId="70704132" w14:textId="002E069F" w:rsidR="00C01D6E" w:rsidRPr="00B15D54" w:rsidRDefault="00B15D54" w:rsidP="00B15D54">
      <w:pPr>
        <w:spacing w:line="360" w:lineRule="auto"/>
        <w:rPr>
          <w:rFonts w:ascii="Verdana" w:eastAsiaTheme="minorEastAsia" w:hAnsi="Verdana"/>
          <w:bCs/>
          <w:color w:val="333333"/>
          <w:sz w:val="20"/>
          <w:szCs w:val="20"/>
        </w:rPr>
      </w:pPr>
      <w:r w:rsidRPr="00B15D54">
        <w:rPr>
          <w:rFonts w:ascii="Verdana" w:eastAsiaTheme="minorEastAsia" w:hAnsi="Verdana"/>
          <w:color w:val="333333"/>
          <w:sz w:val="20"/>
          <w:szCs w:val="20"/>
          <w:lang w:val="en"/>
        </w:rPr>
        <w:fldChar w:fldCharType="end"/>
      </w:r>
      <w:hyperlink r:id="rId20" w:history="1">
        <w:r w:rsidR="00C01D6E" w:rsidRPr="00B15D54">
          <w:rPr>
            <w:rStyle w:val="Hyperlink"/>
            <w:rFonts w:eastAsiaTheme="minorEastAsia"/>
            <w:bCs/>
            <w:sz w:val="20"/>
            <w:szCs w:val="20"/>
          </w:rPr>
          <w:t>Sen. Duckworth: ‘Offensive’ law would weaken landmark ADA</w:t>
        </w:r>
      </w:hyperlink>
    </w:p>
    <w:p w14:paraId="27069F37" w14:textId="659A22D0" w:rsidR="00C01D6E" w:rsidRPr="00B15D54" w:rsidRDefault="00B15D54" w:rsidP="00B15D54">
      <w:pPr>
        <w:spacing w:line="360" w:lineRule="auto"/>
        <w:rPr>
          <w:rFonts w:ascii="Verdana" w:eastAsiaTheme="minorEastAsia" w:hAnsi="Verdana"/>
          <w:bCs/>
          <w:color w:val="333333"/>
          <w:sz w:val="20"/>
          <w:szCs w:val="20"/>
        </w:rPr>
      </w:pPr>
      <w:r w:rsidRPr="00B15D54">
        <w:rPr>
          <w:rFonts w:ascii="Verdana" w:eastAsiaTheme="minorEastAsia" w:hAnsi="Verdana"/>
          <w:bCs/>
          <w:color w:val="333333"/>
          <w:sz w:val="20"/>
          <w:szCs w:val="20"/>
        </w:rPr>
        <w:t>[</w:t>
      </w:r>
      <w:hyperlink r:id="rId21" w:history="1">
        <w:r w:rsidR="00C01D6E" w:rsidRPr="00B15D54">
          <w:rPr>
            <w:rStyle w:val="Hyperlink"/>
            <w:rFonts w:eastAsiaTheme="minorEastAsia"/>
            <w:bCs/>
            <w:sz w:val="20"/>
            <w:szCs w:val="20"/>
          </w:rPr>
          <w:t>https://www.curbed.com/2018/2/28/17060220/ada-disabled-rights-accessibility-senator-tammy-duckworth</w:t>
        </w:r>
      </w:hyperlink>
      <w:r w:rsidRPr="00B15D54">
        <w:rPr>
          <w:rFonts w:ascii="Verdana" w:eastAsiaTheme="minorEastAsia" w:hAnsi="Verdana"/>
          <w:bCs/>
          <w:color w:val="333333"/>
          <w:sz w:val="20"/>
          <w:szCs w:val="20"/>
        </w:rPr>
        <w:t>]</w:t>
      </w:r>
    </w:p>
    <w:p w14:paraId="32A176C5" w14:textId="0CC5D720" w:rsidR="00C01D6E" w:rsidRPr="00B15D54" w:rsidRDefault="00143F86" w:rsidP="00B15D54">
      <w:pPr>
        <w:spacing w:line="360" w:lineRule="auto"/>
        <w:rPr>
          <w:rFonts w:ascii="Verdana" w:eastAsiaTheme="minorEastAsia" w:hAnsi="Verdana"/>
          <w:bCs/>
          <w:color w:val="333333"/>
          <w:sz w:val="20"/>
          <w:szCs w:val="20"/>
        </w:rPr>
      </w:pPr>
      <w:hyperlink r:id="rId22" w:history="1">
        <w:r w:rsidR="00C01D6E" w:rsidRPr="00B15D54">
          <w:rPr>
            <w:rStyle w:val="Hyperlink"/>
            <w:rFonts w:eastAsiaTheme="minorEastAsia"/>
            <w:bCs/>
            <w:sz w:val="20"/>
            <w:szCs w:val="20"/>
          </w:rPr>
          <w:t>House Votes to Gut the Americans With Disabilities Act to Nip 'Abusive Lawsuits'</w:t>
        </w:r>
      </w:hyperlink>
    </w:p>
    <w:p w14:paraId="2116B716" w14:textId="1A206003" w:rsidR="00C01D6E" w:rsidRPr="00B15D54" w:rsidRDefault="00B15D54" w:rsidP="00B15D54">
      <w:pPr>
        <w:spacing w:line="360" w:lineRule="auto"/>
        <w:rPr>
          <w:rFonts w:ascii="Verdana" w:eastAsiaTheme="minorEastAsia" w:hAnsi="Verdana"/>
          <w:bCs/>
          <w:color w:val="333333"/>
          <w:sz w:val="20"/>
          <w:szCs w:val="20"/>
        </w:rPr>
      </w:pPr>
      <w:r w:rsidRPr="00B15D54">
        <w:rPr>
          <w:rFonts w:ascii="Verdana" w:eastAsiaTheme="minorEastAsia" w:hAnsi="Verdana"/>
          <w:bCs/>
          <w:color w:val="333333"/>
          <w:sz w:val="20"/>
          <w:szCs w:val="20"/>
        </w:rPr>
        <w:t>[</w:t>
      </w:r>
      <w:hyperlink r:id="rId23" w:history="1">
        <w:r w:rsidR="00C01D6E" w:rsidRPr="00B15D54">
          <w:rPr>
            <w:rStyle w:val="Hyperlink"/>
            <w:rFonts w:eastAsiaTheme="minorEastAsia"/>
            <w:bCs/>
            <w:sz w:val="20"/>
            <w:szCs w:val="20"/>
          </w:rPr>
          <w:t>http://www.newsweek.com/house-republicans-americans-disabilities-act-civil-rights-808106</w:t>
        </w:r>
      </w:hyperlink>
      <w:r w:rsidRPr="00B15D54">
        <w:rPr>
          <w:rFonts w:ascii="Verdana" w:eastAsiaTheme="minorEastAsia" w:hAnsi="Verdana"/>
          <w:bCs/>
          <w:color w:val="333333"/>
          <w:sz w:val="20"/>
          <w:szCs w:val="20"/>
        </w:rPr>
        <w:t>]</w:t>
      </w:r>
    </w:p>
    <w:p w14:paraId="4648693D" w14:textId="77777777" w:rsidR="00DE76C9" w:rsidRDefault="00DE76C9" w:rsidP="00683C36">
      <w:pPr>
        <w:pStyle w:val="NormalWeb"/>
        <w:spacing w:before="0" w:beforeAutospacing="0" w:after="0" w:afterAutospacing="0"/>
        <w:rPr>
          <w:rFonts w:ascii="Verdana" w:eastAsiaTheme="minorEastAsia" w:hAnsi="Verdana" w:cstheme="minorBidi"/>
          <w:smallCaps/>
          <w:sz w:val="28"/>
          <w:szCs w:val="28"/>
        </w:rPr>
      </w:pPr>
    </w:p>
    <w:p w14:paraId="0905A1B7" w14:textId="4AAF687D" w:rsidR="00933429" w:rsidRPr="006C562B" w:rsidRDefault="00D606B6" w:rsidP="00683C36">
      <w:pPr>
        <w:pStyle w:val="NormalWeb"/>
        <w:spacing w:before="0" w:beforeAutospacing="0" w:after="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Regulatory Activities</w:t>
      </w:r>
      <w:bookmarkEnd w:id="7"/>
    </w:p>
    <w:bookmarkEnd w:id="8"/>
    <w:p w14:paraId="01CE7CF2" w14:textId="6B7442D5" w:rsidR="00CE34CE" w:rsidRPr="002A4BB3" w:rsidRDefault="00CE34CE" w:rsidP="007D16F5">
      <w:pPr>
        <w:pStyle w:val="Heading1"/>
      </w:pPr>
    </w:p>
    <w:p w14:paraId="5BAE8370" w14:textId="77777777" w:rsidR="00623517" w:rsidRPr="00B438D8" w:rsidRDefault="00623517" w:rsidP="007D16F5">
      <w:pPr>
        <w:pStyle w:val="Heading1"/>
      </w:pPr>
      <w:r w:rsidRPr="00B438D8">
        <w:t xml:space="preserve">FCC Revises Hearing Aid Compatibility Regulations </w:t>
      </w:r>
    </w:p>
    <w:p w14:paraId="50F5552D" w14:textId="0FC9A70E" w:rsidR="00623517" w:rsidRPr="00B438D8" w:rsidRDefault="00101158" w:rsidP="00B438D8">
      <w:pPr>
        <w:pStyle w:val="NormalWeb"/>
        <w:spacing w:before="0" w:beforeAutospacing="0" w:after="0" w:afterAutospacing="0" w:line="360" w:lineRule="auto"/>
        <w:jc w:val="both"/>
        <w:rPr>
          <w:rFonts w:ascii="Verdana" w:hAnsi="Verdana"/>
          <w:sz w:val="20"/>
          <w:szCs w:val="20"/>
        </w:rPr>
      </w:pPr>
      <w:r w:rsidRPr="00B438D8">
        <w:rPr>
          <w:rFonts w:ascii="Verdana" w:hAnsi="Verdana"/>
          <w:sz w:val="20"/>
          <w:szCs w:val="20"/>
        </w:rPr>
        <w:t>February 28, 2018</w:t>
      </w:r>
      <w:r w:rsidR="00623517" w:rsidRPr="00B438D8">
        <w:rPr>
          <w:rFonts w:ascii="Verdana" w:hAnsi="Verdana"/>
          <w:sz w:val="20"/>
          <w:szCs w:val="20"/>
        </w:rPr>
        <w:t xml:space="preserve"> - The FCC</w:t>
      </w:r>
      <w:r w:rsidR="001A011B" w:rsidRPr="00B438D8">
        <w:rPr>
          <w:rFonts w:ascii="Verdana" w:hAnsi="Verdana"/>
          <w:sz w:val="20"/>
          <w:szCs w:val="20"/>
        </w:rPr>
        <w:t xml:space="preserve"> Final Rule for the </w:t>
      </w:r>
      <w:r w:rsidR="001A011B" w:rsidRPr="00B438D8">
        <w:rPr>
          <w:rFonts w:ascii="Verdana" w:hAnsi="Verdana"/>
          <w:i/>
          <w:sz w:val="20"/>
          <w:szCs w:val="20"/>
        </w:rPr>
        <w:t>Hearing Aid Compatibility</w:t>
      </w:r>
      <w:r w:rsidR="00B438D8" w:rsidRPr="00B438D8">
        <w:rPr>
          <w:rFonts w:ascii="Verdana" w:hAnsi="Verdana"/>
          <w:i/>
          <w:sz w:val="20"/>
          <w:szCs w:val="20"/>
        </w:rPr>
        <w:t xml:space="preserve"> (HAC)</w:t>
      </w:r>
      <w:r w:rsidR="001A011B" w:rsidRPr="00B438D8">
        <w:rPr>
          <w:rFonts w:ascii="Verdana" w:hAnsi="Verdana"/>
          <w:i/>
          <w:sz w:val="20"/>
          <w:szCs w:val="20"/>
        </w:rPr>
        <w:t xml:space="preserve"> Standards Report and Order</w:t>
      </w:r>
      <w:r w:rsidR="001A011B" w:rsidRPr="00B438D8">
        <w:rPr>
          <w:rFonts w:ascii="Verdana" w:hAnsi="Verdana"/>
          <w:sz w:val="20"/>
          <w:szCs w:val="20"/>
        </w:rPr>
        <w:t xml:space="preserve"> [</w:t>
      </w:r>
      <w:r w:rsidR="001A011B" w:rsidRPr="00B438D8">
        <w:rPr>
          <w:rFonts w:ascii="Verdana" w:hAnsi="Verdana"/>
          <w:b/>
          <w:sz w:val="20"/>
          <w:szCs w:val="20"/>
        </w:rPr>
        <w:t>CG Docket No. 13-46; WT Docket No. 07-250; WT Docket No. 10-254</w:t>
      </w:r>
      <w:r w:rsidR="001A011B" w:rsidRPr="00B438D8">
        <w:rPr>
          <w:rFonts w:ascii="Verdana" w:hAnsi="Verdana"/>
          <w:sz w:val="20"/>
          <w:szCs w:val="20"/>
        </w:rPr>
        <w:t>]</w:t>
      </w:r>
      <w:r w:rsidR="00623517" w:rsidRPr="00B438D8">
        <w:rPr>
          <w:rFonts w:ascii="Verdana" w:hAnsi="Verdana"/>
          <w:sz w:val="20"/>
          <w:szCs w:val="20"/>
        </w:rPr>
        <w:t xml:space="preserve"> </w:t>
      </w:r>
      <w:r w:rsidR="001A011B" w:rsidRPr="00B438D8">
        <w:rPr>
          <w:rFonts w:ascii="Verdana" w:hAnsi="Verdana"/>
          <w:sz w:val="20"/>
          <w:szCs w:val="20"/>
        </w:rPr>
        <w:t xml:space="preserve">was published in the </w:t>
      </w:r>
      <w:r w:rsidR="00B438D8" w:rsidRPr="00B438D8">
        <w:rPr>
          <w:rFonts w:ascii="Verdana" w:hAnsi="Verdana"/>
          <w:sz w:val="20"/>
          <w:szCs w:val="20"/>
        </w:rPr>
        <w:t>Federal R</w:t>
      </w:r>
      <w:r w:rsidR="001A011B" w:rsidRPr="00B438D8">
        <w:rPr>
          <w:rFonts w:ascii="Verdana" w:hAnsi="Verdana"/>
          <w:sz w:val="20"/>
          <w:szCs w:val="20"/>
        </w:rPr>
        <w:t xml:space="preserve">egister, announcing the </w:t>
      </w:r>
      <w:r w:rsidR="00B438D8" w:rsidRPr="00B438D8">
        <w:rPr>
          <w:rFonts w:ascii="Verdana" w:hAnsi="Verdana"/>
          <w:sz w:val="20"/>
          <w:szCs w:val="20"/>
        </w:rPr>
        <w:t>compliance deadlines for the revised rules. The revised HAC</w:t>
      </w:r>
      <w:r w:rsidR="00623517" w:rsidRPr="00B438D8">
        <w:rPr>
          <w:rStyle w:val="Emphasis"/>
          <w:rFonts w:ascii="Verdana" w:hAnsi="Verdana"/>
          <w:b/>
          <w:bCs/>
          <w:sz w:val="20"/>
          <w:szCs w:val="20"/>
        </w:rPr>
        <w:t> </w:t>
      </w:r>
      <w:r w:rsidR="00623517" w:rsidRPr="00B438D8">
        <w:rPr>
          <w:rFonts w:ascii="Verdana" w:hAnsi="Verdana"/>
          <w:sz w:val="20"/>
          <w:szCs w:val="20"/>
        </w:rPr>
        <w:t xml:space="preserve">regulations </w:t>
      </w:r>
      <w:r w:rsidR="00B438D8" w:rsidRPr="00B438D8">
        <w:rPr>
          <w:rFonts w:ascii="Verdana" w:hAnsi="Verdana"/>
          <w:sz w:val="20"/>
          <w:szCs w:val="20"/>
        </w:rPr>
        <w:t>further</w:t>
      </w:r>
      <w:r w:rsidR="00623517" w:rsidRPr="00B438D8">
        <w:rPr>
          <w:rFonts w:ascii="Verdana" w:hAnsi="Verdana"/>
          <w:sz w:val="20"/>
          <w:szCs w:val="20"/>
        </w:rPr>
        <w:t xml:space="preserve"> ensure that millions of Americans with hearing loss can continue to benefit from modern audio technologies. The revisions include a revised volume control standard for more precise audio processing and amplification on wireline telephones,</w:t>
      </w:r>
      <w:r w:rsidR="00B438D8" w:rsidRPr="00B438D8">
        <w:rPr>
          <w:rFonts w:ascii="Verdana" w:hAnsi="Verdana"/>
          <w:sz w:val="20"/>
          <w:szCs w:val="20"/>
        </w:rPr>
        <w:t xml:space="preserve"> with a compliance deadline of February 28, 2020. Also</w:t>
      </w:r>
      <w:r w:rsidR="00623517" w:rsidRPr="00B438D8">
        <w:rPr>
          <w:rFonts w:ascii="Verdana" w:hAnsi="Verdana"/>
          <w:sz w:val="20"/>
          <w:szCs w:val="20"/>
        </w:rPr>
        <w:t>, the revisions that all newly certified wireless phones must also include the updated volume control standards</w:t>
      </w:r>
      <w:r w:rsidR="00B438D8" w:rsidRPr="00B438D8">
        <w:rPr>
          <w:rFonts w:ascii="Verdana" w:hAnsi="Verdana"/>
          <w:sz w:val="20"/>
          <w:szCs w:val="20"/>
        </w:rPr>
        <w:t xml:space="preserve"> by March 1, 2021. On a more accelerated timeline is the M3 and T3 ratings requirement for wireless handsets “submitted for equipment certification </w:t>
      </w:r>
      <w:r w:rsidR="00B438D8">
        <w:rPr>
          <w:rFonts w:ascii="Verdana" w:hAnsi="Verdana"/>
          <w:sz w:val="20"/>
          <w:szCs w:val="20"/>
        </w:rPr>
        <w:t>f</w:t>
      </w:r>
      <w:r w:rsidR="00B438D8" w:rsidRPr="00B438D8">
        <w:rPr>
          <w:rFonts w:ascii="Verdana" w:hAnsi="Verdana"/>
          <w:sz w:val="20"/>
          <w:szCs w:val="20"/>
        </w:rPr>
        <w:t>or a permissive change relating to HAC</w:t>
      </w:r>
      <w:r w:rsidR="00B438D8">
        <w:rPr>
          <w:rFonts w:ascii="Verdana" w:hAnsi="Verdana"/>
          <w:sz w:val="20"/>
          <w:szCs w:val="20"/>
        </w:rPr>
        <w:t>” after August 2</w:t>
      </w:r>
      <w:r w:rsidR="00B438D8" w:rsidRPr="00B438D8">
        <w:rPr>
          <w:rFonts w:ascii="Verdana" w:hAnsi="Verdana"/>
          <w:sz w:val="20"/>
          <w:szCs w:val="20"/>
        </w:rPr>
        <w:t>8, 2018.</w:t>
      </w:r>
      <w:r w:rsidR="00623517" w:rsidRPr="00B438D8">
        <w:rPr>
          <w:rFonts w:ascii="Verdana" w:hAnsi="Verdana"/>
          <w:b/>
          <w:bCs/>
          <w:i/>
          <w:iCs/>
          <w:sz w:val="20"/>
          <w:szCs w:val="20"/>
        </w:rPr>
        <w:t xml:space="preserve"> </w:t>
      </w:r>
      <w:r w:rsidR="00623517" w:rsidRPr="00B438D8">
        <w:rPr>
          <w:rFonts w:ascii="Verdana" w:hAnsi="Verdana"/>
          <w:sz w:val="20"/>
          <w:szCs w:val="20"/>
        </w:rPr>
        <w:t xml:space="preserve">For more information on the FCC’s updated rules and regulations, please visit: </w:t>
      </w:r>
      <w:hyperlink r:id="rId24" w:history="1">
        <w:r w:rsidR="00623517" w:rsidRPr="00B438D8">
          <w:rPr>
            <w:rStyle w:val="Hyperlink"/>
            <w:sz w:val="20"/>
            <w:szCs w:val="20"/>
          </w:rPr>
          <w:t>https://www.fcc.gov/general/hearing-aid-compatibility-and-volume-control</w:t>
        </w:r>
      </w:hyperlink>
      <w:r w:rsidR="00B438D8" w:rsidRPr="00B438D8">
        <w:rPr>
          <w:rStyle w:val="Hyperlink"/>
          <w:sz w:val="20"/>
          <w:szCs w:val="20"/>
        </w:rPr>
        <w:t xml:space="preserve"> </w:t>
      </w:r>
      <w:r w:rsidR="00B438D8" w:rsidRPr="00B438D8">
        <w:rPr>
          <w:rStyle w:val="Hyperlink"/>
          <w:color w:val="auto"/>
          <w:sz w:val="20"/>
          <w:szCs w:val="20"/>
        </w:rPr>
        <w:t xml:space="preserve">[Source: </w:t>
      </w:r>
      <w:r w:rsidR="005B77A3">
        <w:rPr>
          <w:rStyle w:val="Hyperlink"/>
          <w:color w:val="auto"/>
          <w:sz w:val="20"/>
          <w:szCs w:val="20"/>
        </w:rPr>
        <w:t xml:space="preserve">Federal Register; </w:t>
      </w:r>
      <w:r w:rsidR="00B438D8" w:rsidRPr="00B438D8">
        <w:rPr>
          <w:rStyle w:val="Hyperlink"/>
          <w:color w:val="auto"/>
          <w:sz w:val="20"/>
          <w:szCs w:val="20"/>
        </w:rPr>
        <w:t>FCC]</w:t>
      </w:r>
    </w:p>
    <w:p w14:paraId="6ED171FE" w14:textId="77777777" w:rsidR="00623517" w:rsidRPr="005B7130" w:rsidRDefault="00623517" w:rsidP="00623517">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F597F2F" w14:textId="10FC9CAE" w:rsidR="00623517" w:rsidRPr="00137878" w:rsidRDefault="00143F86" w:rsidP="00137878">
      <w:pPr>
        <w:spacing w:line="360" w:lineRule="auto"/>
        <w:rPr>
          <w:rFonts w:ascii="Verdana" w:hAnsi="Verdana"/>
          <w:sz w:val="20"/>
          <w:szCs w:val="20"/>
        </w:rPr>
      </w:pPr>
      <w:hyperlink r:id="rId25" w:history="1">
        <w:r w:rsidR="00B438D8" w:rsidRPr="00137878">
          <w:rPr>
            <w:rStyle w:val="Hyperlink"/>
            <w:sz w:val="20"/>
            <w:szCs w:val="20"/>
          </w:rPr>
          <w:t>HAC Final Rule</w:t>
        </w:r>
      </w:hyperlink>
    </w:p>
    <w:p w14:paraId="3364E0BB" w14:textId="604EE9D2" w:rsidR="00B438D8" w:rsidRPr="00137878" w:rsidRDefault="005B77A3" w:rsidP="00137878">
      <w:pPr>
        <w:spacing w:line="360" w:lineRule="auto"/>
        <w:rPr>
          <w:rFonts w:ascii="Verdana" w:hAnsi="Verdana"/>
          <w:sz w:val="20"/>
          <w:szCs w:val="20"/>
        </w:rPr>
      </w:pPr>
      <w:r w:rsidRPr="00137878">
        <w:rPr>
          <w:rFonts w:ascii="Verdana" w:hAnsi="Verdana"/>
          <w:sz w:val="20"/>
          <w:szCs w:val="20"/>
        </w:rPr>
        <w:t>[</w:t>
      </w:r>
      <w:hyperlink r:id="rId26" w:history="1">
        <w:r w:rsidRPr="00137878">
          <w:rPr>
            <w:rStyle w:val="Hyperlink"/>
            <w:sz w:val="20"/>
            <w:szCs w:val="20"/>
          </w:rPr>
          <w:t>https://www.gpo.gov/fdsys/pkg/FR-2018-02-28/pdf/2018-04012.pdf</w:t>
        </w:r>
      </w:hyperlink>
      <w:r w:rsidRPr="00137878">
        <w:rPr>
          <w:rFonts w:ascii="Verdana" w:hAnsi="Verdana"/>
          <w:sz w:val="20"/>
          <w:szCs w:val="20"/>
        </w:rPr>
        <w:t>]</w:t>
      </w:r>
    </w:p>
    <w:p w14:paraId="6634D745" w14:textId="7016B7D0" w:rsidR="00623517" w:rsidRPr="002A4BB3" w:rsidRDefault="00623517" w:rsidP="002A4BB3">
      <w:pPr>
        <w:spacing w:line="360" w:lineRule="auto"/>
        <w:rPr>
          <w:rFonts w:ascii="Verdana" w:hAnsi="Verdana"/>
          <w:sz w:val="20"/>
          <w:szCs w:val="20"/>
        </w:rPr>
      </w:pPr>
    </w:p>
    <w:p w14:paraId="0CB7931D" w14:textId="12DE2646" w:rsidR="00254B2E" w:rsidRDefault="00254B2E" w:rsidP="007D16F5">
      <w:pPr>
        <w:pStyle w:val="Heading1"/>
      </w:pPr>
      <w:bookmarkStart w:id="9" w:name="wirelessrercupdates"/>
      <w:bookmarkStart w:id="10" w:name="_Ref189540365"/>
      <w:bookmarkStart w:id="11" w:name="_Ref192496465"/>
      <w:r>
        <w:t>Official Start of the Compliance-Clock on Wireless Emergency Alert Rules</w:t>
      </w:r>
    </w:p>
    <w:p w14:paraId="0E89CAF8" w14:textId="550C0F23" w:rsidR="00B5633E" w:rsidRPr="005B7C06" w:rsidRDefault="00254B2E" w:rsidP="00254B2E">
      <w:pPr>
        <w:spacing w:after="120" w:line="360" w:lineRule="auto"/>
        <w:jc w:val="both"/>
        <w:rPr>
          <w:rFonts w:ascii="Verdana" w:eastAsia="Calibri" w:hAnsi="Verdana"/>
          <w:sz w:val="20"/>
          <w:szCs w:val="20"/>
        </w:rPr>
      </w:pPr>
      <w:r w:rsidRPr="005B7C06">
        <w:rPr>
          <w:rFonts w:ascii="Verdana" w:eastAsia="Calibri" w:hAnsi="Verdana"/>
          <w:sz w:val="20"/>
          <w:szCs w:val="20"/>
        </w:rPr>
        <w:t>February 28, 2018 – The Final Rule for the Wireless Emergency Alerts (</w:t>
      </w:r>
      <w:r w:rsidRPr="005B7C06">
        <w:rPr>
          <w:rFonts w:ascii="Verdana" w:eastAsia="Calibri" w:hAnsi="Verdana"/>
          <w:i/>
          <w:sz w:val="20"/>
          <w:szCs w:val="20"/>
        </w:rPr>
        <w:t>WEA) Second Report and Order and Second Order on Reconsideration</w:t>
      </w:r>
      <w:r w:rsidRPr="005B7C06">
        <w:rPr>
          <w:rFonts w:ascii="Verdana" w:eastAsia="Calibri" w:hAnsi="Verdana"/>
          <w:sz w:val="20"/>
          <w:szCs w:val="20"/>
        </w:rPr>
        <w:t xml:space="preserve"> [</w:t>
      </w:r>
      <w:r w:rsidRPr="005B7C06">
        <w:rPr>
          <w:rFonts w:ascii="Verdana" w:eastAsia="Calibri" w:hAnsi="Verdana"/>
          <w:b/>
          <w:sz w:val="20"/>
          <w:szCs w:val="20"/>
        </w:rPr>
        <w:t>15-91; 15-94</w:t>
      </w:r>
      <w:r w:rsidRPr="005B7C06">
        <w:rPr>
          <w:rFonts w:ascii="Verdana" w:eastAsia="Calibri" w:hAnsi="Verdana"/>
          <w:sz w:val="20"/>
          <w:szCs w:val="20"/>
        </w:rPr>
        <w:t xml:space="preserve">] </w:t>
      </w:r>
      <w:r w:rsidRPr="007D16F5">
        <w:rPr>
          <w:rFonts w:ascii="Verdana" w:eastAsia="Calibri" w:hAnsi="Verdana"/>
          <w:noProof/>
          <w:sz w:val="20"/>
          <w:szCs w:val="20"/>
        </w:rPr>
        <w:t>was</w:t>
      </w:r>
      <w:r w:rsidRPr="005B7C06">
        <w:rPr>
          <w:rFonts w:ascii="Verdana" w:eastAsia="Calibri" w:hAnsi="Verdana"/>
          <w:sz w:val="20"/>
          <w:szCs w:val="20"/>
        </w:rPr>
        <w:t xml:space="preserve"> published in the Federal Register, officially starting the compliance clock. The Final Rule addresses geo-targeting of alert messages, consumer disclosure of </w:t>
      </w:r>
      <w:r w:rsidR="00585C35" w:rsidRPr="005B7C06">
        <w:rPr>
          <w:rFonts w:ascii="Verdana" w:eastAsia="Calibri" w:hAnsi="Verdana"/>
          <w:sz w:val="20"/>
          <w:szCs w:val="20"/>
        </w:rPr>
        <w:t xml:space="preserve">the </w:t>
      </w:r>
      <w:proofErr w:type="gramStart"/>
      <w:r w:rsidR="00585C35" w:rsidRPr="005B7C06">
        <w:rPr>
          <w:rFonts w:ascii="Verdana" w:eastAsia="Calibri" w:hAnsi="Verdana"/>
          <w:sz w:val="20"/>
          <w:szCs w:val="20"/>
        </w:rPr>
        <w:t>device‘</w:t>
      </w:r>
      <w:proofErr w:type="gramEnd"/>
      <w:r w:rsidR="00585C35" w:rsidRPr="005B7C06">
        <w:rPr>
          <w:rFonts w:ascii="Verdana" w:eastAsia="Calibri" w:hAnsi="Verdana"/>
          <w:sz w:val="20"/>
          <w:szCs w:val="20"/>
        </w:rPr>
        <w:t>s geo-targeting capabilities</w:t>
      </w:r>
      <w:r w:rsidRPr="005B7C06">
        <w:rPr>
          <w:rFonts w:ascii="Verdana" w:eastAsia="Calibri" w:hAnsi="Verdana"/>
          <w:sz w:val="20"/>
          <w:szCs w:val="20"/>
        </w:rPr>
        <w:t xml:space="preserve">, alert message preservation on the </w:t>
      </w:r>
      <w:r w:rsidRPr="005B7C06">
        <w:rPr>
          <w:rFonts w:ascii="Verdana" w:eastAsia="Calibri" w:hAnsi="Verdana"/>
          <w:sz w:val="20"/>
          <w:szCs w:val="20"/>
        </w:rPr>
        <w:lastRenderedPageBreak/>
        <w:t>mobile device,</w:t>
      </w:r>
      <w:r w:rsidR="007D16F5">
        <w:rPr>
          <w:rFonts w:ascii="Verdana" w:eastAsia="Calibri" w:hAnsi="Verdana"/>
          <w:sz w:val="20"/>
          <w:szCs w:val="20"/>
        </w:rPr>
        <w:t xml:space="preserve"> the</w:t>
      </w:r>
      <w:r w:rsidRPr="005B7C06">
        <w:rPr>
          <w:rFonts w:ascii="Verdana" w:eastAsia="Calibri" w:hAnsi="Verdana"/>
          <w:sz w:val="20"/>
          <w:szCs w:val="20"/>
        </w:rPr>
        <w:t xml:space="preserve"> </w:t>
      </w:r>
      <w:r w:rsidRPr="007D16F5">
        <w:rPr>
          <w:rFonts w:ascii="Verdana" w:eastAsia="Calibri" w:hAnsi="Verdana"/>
          <w:noProof/>
          <w:sz w:val="20"/>
          <w:szCs w:val="20"/>
        </w:rPr>
        <w:t>definition</w:t>
      </w:r>
      <w:r w:rsidRPr="005B7C06">
        <w:rPr>
          <w:rFonts w:ascii="Verdana" w:eastAsia="Calibri" w:hAnsi="Verdana"/>
          <w:sz w:val="20"/>
          <w:szCs w:val="20"/>
        </w:rPr>
        <w:t xml:space="preserve"> of “WEA participation,” and Spanish-language alert </w:t>
      </w:r>
      <w:r w:rsidR="005B7C06" w:rsidRPr="005B7C06">
        <w:rPr>
          <w:rFonts w:ascii="Verdana" w:eastAsia="Calibri" w:hAnsi="Verdana"/>
          <w:sz w:val="20"/>
          <w:szCs w:val="20"/>
        </w:rPr>
        <w:t>implementation</w:t>
      </w:r>
      <w:r w:rsidRPr="005B7C06">
        <w:rPr>
          <w:rFonts w:ascii="Verdana" w:eastAsia="Calibri" w:hAnsi="Verdana"/>
          <w:sz w:val="20"/>
          <w:szCs w:val="20"/>
        </w:rPr>
        <w:t xml:space="preserve">. Regarding geo-targeting, the Final Rule </w:t>
      </w:r>
      <w:r w:rsidRPr="005B7C06">
        <w:rPr>
          <w:rFonts w:ascii="Verdana" w:eastAsia="Calibri" w:hAnsi="Verdana"/>
          <w:noProof/>
          <w:sz w:val="20"/>
          <w:szCs w:val="20"/>
        </w:rPr>
        <w:t>mandates</w:t>
      </w:r>
      <w:r w:rsidRPr="005B7C06">
        <w:rPr>
          <w:rFonts w:ascii="Verdana" w:eastAsia="Calibri" w:hAnsi="Verdana"/>
          <w:sz w:val="20"/>
          <w:szCs w:val="20"/>
        </w:rPr>
        <w:t xml:space="preserve"> that wireless providers deliver emergency alerts to targeted geographic areas, with no more than a 0.1-mile overlap over non-crisis coverage areas.</w:t>
      </w:r>
      <w:r w:rsidR="005B7C06" w:rsidRPr="005B7C06">
        <w:rPr>
          <w:rFonts w:ascii="Verdana" w:eastAsia="Calibri" w:hAnsi="Verdana"/>
          <w:sz w:val="20"/>
          <w:szCs w:val="20"/>
        </w:rPr>
        <w:t xml:space="preserve"> </w:t>
      </w:r>
      <w:r w:rsidRPr="005B7C06">
        <w:rPr>
          <w:rFonts w:ascii="Verdana" w:eastAsia="Calibri" w:hAnsi="Verdana"/>
          <w:sz w:val="20"/>
          <w:szCs w:val="20"/>
        </w:rPr>
        <w:t xml:space="preserve">This requirement </w:t>
      </w:r>
      <w:r w:rsidR="007D16F5">
        <w:rPr>
          <w:rFonts w:ascii="Verdana" w:eastAsia="Calibri" w:hAnsi="Verdana"/>
          <w:noProof/>
          <w:sz w:val="20"/>
          <w:szCs w:val="20"/>
        </w:rPr>
        <w:t>applies</w:t>
      </w:r>
      <w:r w:rsidRPr="007D16F5">
        <w:rPr>
          <w:rFonts w:ascii="Verdana" w:eastAsia="Calibri" w:hAnsi="Verdana"/>
          <w:noProof/>
          <w:sz w:val="20"/>
          <w:szCs w:val="20"/>
        </w:rPr>
        <w:t xml:space="preserve"> to</w:t>
      </w:r>
      <w:r w:rsidRPr="005B7C06">
        <w:rPr>
          <w:rFonts w:ascii="Verdana" w:eastAsia="Calibri" w:hAnsi="Verdana"/>
          <w:sz w:val="20"/>
          <w:szCs w:val="20"/>
        </w:rPr>
        <w:t xml:space="preserve"> devices capable of being </w:t>
      </w:r>
      <w:r w:rsidR="00585C35" w:rsidRPr="005B7C06">
        <w:rPr>
          <w:rFonts w:ascii="Verdana" w:eastAsia="Calibri" w:hAnsi="Verdana"/>
          <w:sz w:val="20"/>
          <w:szCs w:val="20"/>
        </w:rPr>
        <w:t xml:space="preserve">updated to be compatible with new standard and </w:t>
      </w:r>
      <w:r w:rsidRPr="005B7C06">
        <w:rPr>
          <w:rFonts w:ascii="Verdana" w:eastAsia="Calibri" w:hAnsi="Verdana"/>
          <w:sz w:val="20"/>
          <w:szCs w:val="20"/>
        </w:rPr>
        <w:t>new devices sold after</w:t>
      </w:r>
      <w:r w:rsidR="00585C35" w:rsidRPr="005B7C06">
        <w:rPr>
          <w:rFonts w:ascii="Verdana" w:eastAsia="Calibri" w:hAnsi="Verdana"/>
          <w:sz w:val="20"/>
          <w:szCs w:val="20"/>
        </w:rPr>
        <w:t xml:space="preserve"> the compliance date of </w:t>
      </w:r>
      <w:r w:rsidRPr="005B7C06">
        <w:rPr>
          <w:rFonts w:ascii="Verdana" w:eastAsia="Calibri" w:hAnsi="Verdana"/>
          <w:sz w:val="20"/>
          <w:szCs w:val="20"/>
        </w:rPr>
        <w:t xml:space="preserve">November </w:t>
      </w:r>
      <w:r w:rsidR="00585C35" w:rsidRPr="005B7C06">
        <w:rPr>
          <w:rFonts w:ascii="Verdana" w:eastAsia="Calibri" w:hAnsi="Verdana"/>
          <w:sz w:val="20"/>
          <w:szCs w:val="20"/>
        </w:rPr>
        <w:t>30</w:t>
      </w:r>
      <w:r w:rsidRPr="005B7C06">
        <w:rPr>
          <w:rFonts w:ascii="Verdana" w:eastAsia="Calibri" w:hAnsi="Verdana"/>
          <w:sz w:val="20"/>
          <w:szCs w:val="20"/>
        </w:rPr>
        <w:t>, 2019</w:t>
      </w:r>
      <w:r w:rsidR="00585C35" w:rsidRPr="005B7C06">
        <w:rPr>
          <w:rFonts w:ascii="Verdana" w:eastAsia="Calibri" w:hAnsi="Verdana"/>
          <w:sz w:val="20"/>
          <w:szCs w:val="20"/>
        </w:rPr>
        <w:t xml:space="preserve">. </w:t>
      </w:r>
      <w:r w:rsidR="00585C35" w:rsidRPr="007D16F5">
        <w:rPr>
          <w:rFonts w:ascii="Verdana" w:eastAsia="Calibri" w:hAnsi="Verdana"/>
          <w:noProof/>
          <w:sz w:val="20"/>
          <w:szCs w:val="20"/>
        </w:rPr>
        <w:t>Because</w:t>
      </w:r>
      <w:r w:rsidR="00811400">
        <w:rPr>
          <w:rFonts w:ascii="Verdana" w:eastAsia="Calibri" w:hAnsi="Verdana"/>
          <w:sz w:val="20"/>
          <w:szCs w:val="20"/>
        </w:rPr>
        <w:t xml:space="preserve"> s</w:t>
      </w:r>
      <w:r w:rsidR="00585C35" w:rsidRPr="005B7C06">
        <w:rPr>
          <w:rFonts w:ascii="Verdana" w:eastAsia="Calibri" w:hAnsi="Verdana"/>
          <w:sz w:val="20"/>
          <w:szCs w:val="20"/>
        </w:rPr>
        <w:t>ome consumer devices may not be able to receive the enhanced geo-targeted WEA messages, providers are required to disclose the level of granularity the customer can expect.</w:t>
      </w:r>
      <w:r w:rsidRPr="005B7C06">
        <w:rPr>
          <w:rFonts w:ascii="Verdana" w:eastAsia="Calibri" w:hAnsi="Verdana"/>
          <w:sz w:val="20"/>
          <w:szCs w:val="20"/>
        </w:rPr>
        <w:t xml:space="preserve"> Further, all emergency alerts must be retrievable and remain on the consumer device for at least 24 hours. </w:t>
      </w:r>
    </w:p>
    <w:p w14:paraId="7B5EBFE6" w14:textId="4E01276E" w:rsidR="00254B2E" w:rsidRPr="005B7C06" w:rsidRDefault="00B5633E" w:rsidP="00254B2E">
      <w:pPr>
        <w:spacing w:after="120" w:line="360" w:lineRule="auto"/>
        <w:jc w:val="both"/>
        <w:rPr>
          <w:rFonts w:ascii="Verdana" w:eastAsia="Calibri" w:hAnsi="Verdana"/>
          <w:sz w:val="20"/>
          <w:szCs w:val="20"/>
        </w:rPr>
      </w:pPr>
      <w:r w:rsidRPr="005B7C06">
        <w:rPr>
          <w:rFonts w:ascii="Verdana" w:eastAsia="Calibri" w:hAnsi="Verdana"/>
          <w:sz w:val="20"/>
          <w:szCs w:val="20"/>
        </w:rPr>
        <w:t xml:space="preserve">Participation in WEA is voluntary, and providers may participate “in </w:t>
      </w:r>
      <w:r w:rsidRPr="007D16F5">
        <w:rPr>
          <w:rFonts w:ascii="Verdana" w:eastAsia="Calibri" w:hAnsi="Verdana"/>
          <w:noProof/>
          <w:sz w:val="20"/>
          <w:szCs w:val="20"/>
        </w:rPr>
        <w:t>whole</w:t>
      </w:r>
      <w:r w:rsidRPr="005B7C06">
        <w:rPr>
          <w:rFonts w:ascii="Verdana" w:eastAsia="Calibri" w:hAnsi="Verdana"/>
          <w:sz w:val="20"/>
          <w:szCs w:val="20"/>
        </w:rPr>
        <w:t xml:space="preserve">” or “in part.”  In these Final </w:t>
      </w:r>
      <w:r w:rsidRPr="007D16F5">
        <w:rPr>
          <w:rFonts w:ascii="Verdana" w:eastAsia="Calibri" w:hAnsi="Verdana"/>
          <w:noProof/>
          <w:sz w:val="20"/>
          <w:szCs w:val="20"/>
        </w:rPr>
        <w:t>Rules</w:t>
      </w:r>
      <w:r w:rsidR="007D16F5">
        <w:rPr>
          <w:rFonts w:ascii="Verdana" w:eastAsia="Calibri" w:hAnsi="Verdana"/>
          <w:noProof/>
          <w:sz w:val="20"/>
          <w:szCs w:val="20"/>
        </w:rPr>
        <w:t>,</w:t>
      </w:r>
      <w:r w:rsidRPr="005B7C06">
        <w:rPr>
          <w:rFonts w:ascii="Verdana" w:eastAsia="Calibri" w:hAnsi="Verdana"/>
          <w:sz w:val="20"/>
          <w:szCs w:val="20"/>
        </w:rPr>
        <w:t xml:space="preserve"> the Commission more clearly defines “in </w:t>
      </w:r>
      <w:r w:rsidRPr="007D16F5">
        <w:rPr>
          <w:rFonts w:ascii="Verdana" w:eastAsia="Calibri" w:hAnsi="Verdana"/>
          <w:noProof/>
          <w:sz w:val="20"/>
          <w:szCs w:val="20"/>
        </w:rPr>
        <w:t>whole</w:t>
      </w:r>
      <w:r w:rsidRPr="005B7C06">
        <w:rPr>
          <w:rFonts w:ascii="Verdana" w:eastAsia="Calibri" w:hAnsi="Verdana"/>
          <w:sz w:val="20"/>
          <w:szCs w:val="20"/>
        </w:rPr>
        <w:t>” to mean “the entirety of their geographic service area, and when all mobile devices that they offer at the point of sale are WEA-capable.” Anything below that level in either device capability or service area is considered “in part.” Because these definitions are new, wireless providers’ original election notices may be inconsistent with the new definitions</w:t>
      </w:r>
      <w:r w:rsidR="007D16F5">
        <w:rPr>
          <w:rFonts w:ascii="Verdana" w:eastAsia="Calibri" w:hAnsi="Verdana"/>
          <w:sz w:val="20"/>
          <w:szCs w:val="20"/>
        </w:rPr>
        <w:t>,</w:t>
      </w:r>
      <w:r w:rsidRPr="005B7C06">
        <w:rPr>
          <w:rFonts w:ascii="Verdana" w:eastAsia="Calibri" w:hAnsi="Verdana"/>
          <w:sz w:val="20"/>
          <w:szCs w:val="20"/>
        </w:rPr>
        <w:t xml:space="preserve"> </w:t>
      </w:r>
      <w:r w:rsidRPr="007D16F5">
        <w:rPr>
          <w:rFonts w:ascii="Verdana" w:eastAsia="Calibri" w:hAnsi="Verdana"/>
          <w:noProof/>
          <w:sz w:val="20"/>
          <w:szCs w:val="20"/>
        </w:rPr>
        <w:t>and</w:t>
      </w:r>
      <w:r w:rsidRPr="005B7C06">
        <w:rPr>
          <w:rFonts w:ascii="Verdana" w:eastAsia="Calibri" w:hAnsi="Verdana"/>
          <w:sz w:val="20"/>
          <w:szCs w:val="20"/>
        </w:rPr>
        <w:t xml:space="preserve"> thus the FCC </w:t>
      </w:r>
      <w:r w:rsidR="007D16F5">
        <w:rPr>
          <w:rFonts w:ascii="Verdana" w:eastAsia="Calibri" w:hAnsi="Verdana"/>
          <w:noProof/>
          <w:sz w:val="20"/>
          <w:szCs w:val="20"/>
        </w:rPr>
        <w:t>requires</w:t>
      </w:r>
      <w:r w:rsidRPr="005B7C06">
        <w:rPr>
          <w:rFonts w:ascii="Verdana" w:eastAsia="Calibri" w:hAnsi="Verdana"/>
          <w:sz w:val="20"/>
          <w:szCs w:val="20"/>
        </w:rPr>
        <w:t xml:space="preserve"> providers to renew their elections 120 days from the date of Final Rule publication to ensure they are in alignment. </w:t>
      </w:r>
      <w:r w:rsidR="005B7C06" w:rsidRPr="005B7C06">
        <w:rPr>
          <w:rFonts w:ascii="Verdana" w:eastAsia="Calibri" w:hAnsi="Verdana"/>
          <w:sz w:val="20"/>
          <w:szCs w:val="20"/>
        </w:rPr>
        <w:t xml:space="preserve">Finally, the Commission agreed with CTIA that the compliance date for the expansion of </w:t>
      </w:r>
      <w:r w:rsidR="00254B2E" w:rsidRPr="005B7C06">
        <w:rPr>
          <w:rFonts w:ascii="Verdana" w:eastAsia="Calibri" w:hAnsi="Verdana"/>
          <w:sz w:val="20"/>
          <w:szCs w:val="20"/>
        </w:rPr>
        <w:t xml:space="preserve">Spanish-language emergency alerts from 90 characters to up to 360 characters, </w:t>
      </w:r>
      <w:r w:rsidR="005B7C06" w:rsidRPr="005B7C06">
        <w:rPr>
          <w:rFonts w:ascii="Verdana" w:eastAsia="Calibri" w:hAnsi="Verdana"/>
          <w:sz w:val="20"/>
          <w:szCs w:val="20"/>
        </w:rPr>
        <w:t xml:space="preserve">should be the same as the English-language </w:t>
      </w:r>
      <w:r w:rsidR="00254B2E" w:rsidRPr="005B7C06">
        <w:rPr>
          <w:rFonts w:ascii="Verdana" w:eastAsia="Calibri" w:hAnsi="Verdana"/>
          <w:sz w:val="20"/>
          <w:szCs w:val="20"/>
        </w:rPr>
        <w:t>compliance deadline of May 1, 2019. </w:t>
      </w:r>
      <w:r w:rsidR="005B7C06" w:rsidRPr="005B7C06">
        <w:rPr>
          <w:rFonts w:ascii="Verdana" w:eastAsia="Calibri" w:hAnsi="Verdana"/>
          <w:sz w:val="20"/>
          <w:szCs w:val="20"/>
        </w:rPr>
        <w:t>[Source: Federal Register</w:t>
      </w:r>
      <w:r w:rsidR="00137878">
        <w:rPr>
          <w:rFonts w:ascii="Verdana" w:eastAsia="Calibri" w:hAnsi="Verdana"/>
          <w:sz w:val="20"/>
          <w:szCs w:val="20"/>
        </w:rPr>
        <w:t>; FCC</w:t>
      </w:r>
      <w:r w:rsidR="005B7C06" w:rsidRPr="005B7C06">
        <w:rPr>
          <w:rFonts w:ascii="Verdana" w:eastAsia="Calibri" w:hAnsi="Verdana"/>
          <w:sz w:val="20"/>
          <w:szCs w:val="20"/>
        </w:rPr>
        <w:t>]</w:t>
      </w:r>
    </w:p>
    <w:p w14:paraId="6B868D76" w14:textId="77777777" w:rsidR="005B7C06" w:rsidRPr="005B7130" w:rsidRDefault="005B7C06" w:rsidP="005B7C06">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961F798" w14:textId="688FAF75" w:rsidR="005B7C06" w:rsidRPr="005B7C06" w:rsidRDefault="00143F86" w:rsidP="005B7C06">
      <w:pPr>
        <w:spacing w:line="360" w:lineRule="auto"/>
        <w:jc w:val="both"/>
        <w:rPr>
          <w:rFonts w:ascii="Verdana" w:eastAsia="Calibri" w:hAnsi="Verdana"/>
          <w:sz w:val="20"/>
          <w:szCs w:val="20"/>
        </w:rPr>
      </w:pPr>
      <w:hyperlink r:id="rId27" w:history="1">
        <w:r w:rsidR="005B7C06" w:rsidRPr="005B7C06">
          <w:rPr>
            <w:rStyle w:val="Hyperlink"/>
            <w:rFonts w:eastAsia="Calibri"/>
            <w:sz w:val="20"/>
            <w:szCs w:val="20"/>
          </w:rPr>
          <w:t>WEA Final Rule</w:t>
        </w:r>
      </w:hyperlink>
    </w:p>
    <w:p w14:paraId="6679A302" w14:textId="7EA15388" w:rsidR="005B7C06" w:rsidRPr="005B7C06" w:rsidRDefault="005B7C06" w:rsidP="005B7C06">
      <w:pPr>
        <w:spacing w:line="360" w:lineRule="auto"/>
        <w:jc w:val="both"/>
        <w:rPr>
          <w:rFonts w:ascii="Verdana" w:eastAsia="Calibri" w:hAnsi="Verdana"/>
          <w:sz w:val="20"/>
          <w:szCs w:val="20"/>
        </w:rPr>
      </w:pPr>
      <w:r w:rsidRPr="005B7C06">
        <w:rPr>
          <w:rFonts w:ascii="Verdana" w:eastAsia="Calibri" w:hAnsi="Verdana"/>
          <w:sz w:val="20"/>
          <w:szCs w:val="20"/>
        </w:rPr>
        <w:t>[</w:t>
      </w:r>
      <w:hyperlink r:id="rId28" w:history="1">
        <w:r w:rsidRPr="005B7C06">
          <w:rPr>
            <w:rStyle w:val="Hyperlink"/>
            <w:rFonts w:eastAsia="Calibri"/>
            <w:sz w:val="20"/>
            <w:szCs w:val="20"/>
          </w:rPr>
          <w:t>https://www.gpo.gov/fdsys/pkg/FR-2018-02-28/pdf/2018-03990.pdf</w:t>
        </w:r>
      </w:hyperlink>
      <w:r w:rsidRPr="005B7C06">
        <w:rPr>
          <w:rFonts w:ascii="Verdana" w:eastAsia="Calibri" w:hAnsi="Verdana"/>
          <w:sz w:val="20"/>
          <w:szCs w:val="20"/>
        </w:rPr>
        <w:t>]</w:t>
      </w:r>
    </w:p>
    <w:p w14:paraId="35C8C9DB" w14:textId="77777777" w:rsidR="00254B2E" w:rsidRPr="002A4BB3" w:rsidRDefault="00254B2E" w:rsidP="002A4BB3">
      <w:pPr>
        <w:spacing w:line="360" w:lineRule="auto"/>
        <w:rPr>
          <w:rFonts w:ascii="Verdana" w:hAnsi="Verdana"/>
          <w:sz w:val="20"/>
          <w:szCs w:val="20"/>
        </w:rPr>
      </w:pPr>
    </w:p>
    <w:p w14:paraId="11E57ECC" w14:textId="04AA1A17" w:rsidR="00720636" w:rsidRPr="00DC1F36" w:rsidRDefault="00720636" w:rsidP="007D16F5">
      <w:pPr>
        <w:pStyle w:val="Heading1"/>
      </w:pPr>
      <w:r>
        <w:t xml:space="preserve">FCC’s Final </w:t>
      </w:r>
      <w:r w:rsidR="000044D8">
        <w:t>Rule</w:t>
      </w:r>
      <w:r>
        <w:t xml:space="preserve"> on Next Generation</w:t>
      </w:r>
      <w:r w:rsidR="000044D8">
        <w:t xml:space="preserve"> TV</w:t>
      </w:r>
      <w:r>
        <w:t xml:space="preserve"> </w:t>
      </w:r>
      <w:r w:rsidR="000044D8">
        <w:t>S</w:t>
      </w:r>
      <w:r>
        <w:t>tandard</w:t>
      </w:r>
    </w:p>
    <w:p w14:paraId="155B954D" w14:textId="591D542E" w:rsidR="00720636" w:rsidRPr="00DC1F36" w:rsidRDefault="00720636" w:rsidP="00DC1F36">
      <w:pPr>
        <w:spacing w:after="120" w:line="360" w:lineRule="auto"/>
        <w:jc w:val="both"/>
        <w:rPr>
          <w:rFonts w:ascii="Verdana" w:hAnsi="Verdana"/>
          <w:sz w:val="20"/>
          <w:szCs w:val="20"/>
        </w:rPr>
      </w:pPr>
      <w:r w:rsidRPr="00DC1F36">
        <w:rPr>
          <w:rFonts w:ascii="Verdana" w:hAnsi="Verdana"/>
          <w:sz w:val="20"/>
          <w:szCs w:val="20"/>
        </w:rPr>
        <w:t xml:space="preserve">February 2, 2018 – The Federal Communications Commission (FCC) announced its final rule for “next generation” broadcast television standards. In the </w:t>
      </w:r>
      <w:r w:rsidRPr="00DC1F36">
        <w:rPr>
          <w:rStyle w:val="Emphasis"/>
          <w:rFonts w:ascii="Verdana" w:hAnsi="Verdana"/>
          <w:sz w:val="20"/>
          <w:szCs w:val="20"/>
        </w:rPr>
        <w:t xml:space="preserve">Authorizing Permissive Use of the </w:t>
      </w:r>
      <w:r w:rsidR="00811400">
        <w:rPr>
          <w:rStyle w:val="Emphasis"/>
          <w:rFonts w:ascii="Verdana" w:hAnsi="Verdana"/>
          <w:sz w:val="20"/>
          <w:szCs w:val="20"/>
        </w:rPr>
        <w:t>“</w:t>
      </w:r>
      <w:r w:rsidRPr="00DC1F36">
        <w:rPr>
          <w:rStyle w:val="Emphasis"/>
          <w:rFonts w:ascii="Verdana" w:hAnsi="Verdana"/>
          <w:sz w:val="20"/>
          <w:szCs w:val="20"/>
        </w:rPr>
        <w:t>Next Generation'' Broadcast Television Standard Report &amp; Order</w:t>
      </w:r>
      <w:r w:rsidRPr="00DC1F36">
        <w:rPr>
          <w:rFonts w:ascii="Verdana" w:hAnsi="Verdana"/>
          <w:sz w:val="20"/>
          <w:szCs w:val="20"/>
        </w:rPr>
        <w:t xml:space="preserve"> [GN Docket No. 16-142], the FCC allows television broadcasters to use the optional next-generation broadcast television standard, ATSC 3.0. In 2014, the Commission began rural broadband experiments with the intent of determining market interests, as well as developing and deploying new and more robust television transmission options for citizens. This new ruling will inform the competitive bidding practices for broadcasters, as well as the deployment of next-generation transmission standards. As a voluntary measure, broadcasters can forego the new standard and maintain use of the ATSC 1.0 transmission standard. </w:t>
      </w:r>
    </w:p>
    <w:p w14:paraId="180E7D06" w14:textId="653A91A5" w:rsidR="00720636" w:rsidRPr="00DC1F36" w:rsidRDefault="00720636" w:rsidP="00DC1F36">
      <w:pPr>
        <w:spacing w:after="120" w:line="360" w:lineRule="auto"/>
        <w:jc w:val="both"/>
        <w:rPr>
          <w:rFonts w:ascii="Verdana" w:hAnsi="Verdana"/>
          <w:sz w:val="20"/>
          <w:szCs w:val="20"/>
        </w:rPr>
      </w:pPr>
      <w:r w:rsidRPr="00DC1F36">
        <w:rPr>
          <w:rFonts w:ascii="Verdana" w:hAnsi="Verdana"/>
          <w:sz w:val="20"/>
          <w:szCs w:val="20"/>
        </w:rPr>
        <w:t xml:space="preserve">With regards to accessibility, the ruling mandates that operators carry the signals of local commercial television stations. The FCC defines a local commercial television station as “any full power television broadcast station, other than a qualified noncommercial educational television station.” Many Americans rely upon these stations for important news and safety information. </w:t>
      </w:r>
      <w:r w:rsidRPr="007D16F5">
        <w:rPr>
          <w:rFonts w:ascii="Verdana" w:hAnsi="Verdana"/>
          <w:noProof/>
          <w:sz w:val="20"/>
          <w:szCs w:val="20"/>
        </w:rPr>
        <w:t xml:space="preserve">As part of the </w:t>
      </w:r>
      <w:r w:rsidRPr="007D16F5">
        <w:rPr>
          <w:rFonts w:ascii="Verdana" w:hAnsi="Verdana"/>
          <w:noProof/>
          <w:sz w:val="20"/>
          <w:szCs w:val="20"/>
        </w:rPr>
        <w:lastRenderedPageBreak/>
        <w:t>provision, broadcasters that use the ATSC 3.0 transmission standard are “expected to comply fully with all relevant Part 79 requirements, which include ensuring that new, nonexempt English language and Spanish language programming distributed on their channels is closed-captioned; that  closed captioning contained in all programming received from video programming providers is passed through; and that local emergency information is accessible to persons who are deaf or hard of hearing and to persons who are blind or have visual disabilities.”</w:t>
      </w:r>
      <w:r w:rsidRPr="00DC1F36">
        <w:rPr>
          <w:rFonts w:ascii="Verdana" w:hAnsi="Verdana"/>
          <w:sz w:val="20"/>
          <w:szCs w:val="20"/>
        </w:rPr>
        <w:t xml:space="preserve"> </w:t>
      </w:r>
      <w:r w:rsidRPr="007D16F5">
        <w:rPr>
          <w:rFonts w:ascii="Verdana" w:hAnsi="Verdana"/>
          <w:noProof/>
          <w:sz w:val="20"/>
          <w:szCs w:val="20"/>
        </w:rPr>
        <w:t>In addition</w:t>
      </w:r>
      <w:r w:rsidRPr="00DC1F36">
        <w:rPr>
          <w:rFonts w:ascii="Verdana" w:hAnsi="Verdana"/>
          <w:sz w:val="20"/>
          <w:szCs w:val="20"/>
        </w:rPr>
        <w:t>, local TV stations and their affiliates are required to provide at least 50 hours of video-described programming</w:t>
      </w:r>
      <w:r w:rsidR="00811400">
        <w:rPr>
          <w:rFonts w:ascii="Verdana" w:hAnsi="Verdana"/>
          <w:sz w:val="20"/>
          <w:szCs w:val="20"/>
        </w:rPr>
        <w:t xml:space="preserve"> per calendar quarter</w:t>
      </w:r>
      <w:r w:rsidRPr="00DC1F36">
        <w:rPr>
          <w:rFonts w:ascii="Verdana" w:hAnsi="Verdana"/>
          <w:sz w:val="20"/>
          <w:szCs w:val="20"/>
        </w:rPr>
        <w:t xml:space="preserve">. The R&amp;O further requires that broadcasters provide “reasonable access” to elected officials and provide “equal opportunities” for the public to ensure that these requirements are </w:t>
      </w:r>
      <w:r w:rsidRPr="007D16F5">
        <w:rPr>
          <w:rFonts w:ascii="Verdana" w:hAnsi="Verdana"/>
          <w:noProof/>
          <w:sz w:val="20"/>
          <w:szCs w:val="20"/>
        </w:rPr>
        <w:t>being met</w:t>
      </w:r>
      <w:r w:rsidRPr="00DC1F36">
        <w:rPr>
          <w:rFonts w:ascii="Verdana" w:hAnsi="Verdana"/>
          <w:sz w:val="20"/>
          <w:szCs w:val="20"/>
        </w:rPr>
        <w:t>. These include improved accessibility options such as ge</w:t>
      </w:r>
      <w:r w:rsidR="00811400">
        <w:rPr>
          <w:rFonts w:ascii="Verdana" w:hAnsi="Verdana"/>
          <w:sz w:val="20"/>
          <w:szCs w:val="20"/>
        </w:rPr>
        <w:t>o-targeting of emergency alerts and</w:t>
      </w:r>
      <w:r w:rsidRPr="00DC1F36">
        <w:rPr>
          <w:rFonts w:ascii="Verdana" w:hAnsi="Verdana"/>
          <w:sz w:val="20"/>
          <w:szCs w:val="20"/>
        </w:rPr>
        <w:t xml:space="preserve"> </w:t>
      </w:r>
      <w:r w:rsidR="00811400" w:rsidRPr="00DC1F36">
        <w:rPr>
          <w:rFonts w:ascii="Verdana" w:hAnsi="Verdana"/>
          <w:sz w:val="20"/>
          <w:szCs w:val="20"/>
        </w:rPr>
        <w:t>alert</w:t>
      </w:r>
      <w:r w:rsidR="00811400">
        <w:rPr>
          <w:rFonts w:ascii="Verdana" w:hAnsi="Verdana"/>
          <w:sz w:val="20"/>
          <w:szCs w:val="20"/>
        </w:rPr>
        <w:t xml:space="preserve"> content </w:t>
      </w:r>
      <w:r w:rsidRPr="00DC1F36">
        <w:rPr>
          <w:rFonts w:ascii="Verdana" w:hAnsi="Verdana"/>
          <w:sz w:val="20"/>
          <w:szCs w:val="20"/>
        </w:rPr>
        <w:t xml:space="preserve">tailored to the community level, as well as ensuring that citizens that utilize legacy systems (e.g., ATSC 1.0 only systems) will not lose access to their over-the-air broadcasting and </w:t>
      </w:r>
      <w:r w:rsidRPr="007D16F5">
        <w:rPr>
          <w:rFonts w:ascii="Verdana" w:hAnsi="Verdana"/>
          <w:noProof/>
          <w:sz w:val="20"/>
          <w:szCs w:val="20"/>
        </w:rPr>
        <w:t>alerting</w:t>
      </w:r>
      <w:r w:rsidRPr="00DC1F36">
        <w:rPr>
          <w:rFonts w:ascii="Verdana" w:hAnsi="Verdana"/>
          <w:sz w:val="20"/>
          <w:szCs w:val="20"/>
        </w:rPr>
        <w:t>.</w:t>
      </w:r>
    </w:p>
    <w:p w14:paraId="5FE8F9D3" w14:textId="2DEA860B" w:rsidR="00720636" w:rsidRPr="00DC1F36" w:rsidRDefault="00720636" w:rsidP="00DC1F36">
      <w:pPr>
        <w:spacing w:line="360" w:lineRule="auto"/>
        <w:jc w:val="both"/>
        <w:rPr>
          <w:rFonts w:ascii="Verdana" w:hAnsi="Verdana"/>
          <w:sz w:val="20"/>
          <w:szCs w:val="20"/>
        </w:rPr>
      </w:pPr>
      <w:r w:rsidRPr="00DC1F36">
        <w:rPr>
          <w:rFonts w:ascii="Verdana" w:hAnsi="Verdana"/>
          <w:sz w:val="20"/>
          <w:szCs w:val="20"/>
        </w:rPr>
        <w:t>This ruling goes hand in hand with FCC efforts to transition from legacy systems to support more advanced content rich 911 and emergency messaging systems. The provisions of the R&amp;O become effective on March 5, 2018. [Source: FCC]</w:t>
      </w:r>
    </w:p>
    <w:p w14:paraId="299DDF0D" w14:textId="77777777" w:rsidR="00720636" w:rsidRPr="005B7130" w:rsidRDefault="00720636" w:rsidP="00720636">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EE42575" w14:textId="0A8E15C1" w:rsidR="00720636" w:rsidRPr="00720636" w:rsidRDefault="00143F86" w:rsidP="00720636">
      <w:pPr>
        <w:spacing w:line="360" w:lineRule="auto"/>
        <w:rPr>
          <w:rFonts w:ascii="Verdana" w:hAnsi="Verdana"/>
          <w:sz w:val="20"/>
          <w:szCs w:val="20"/>
        </w:rPr>
      </w:pPr>
      <w:hyperlink r:id="rId29" w:history="1">
        <w:r w:rsidR="00720636" w:rsidRPr="00720636">
          <w:rPr>
            <w:rStyle w:val="Hyperlink"/>
            <w:sz w:val="20"/>
            <w:szCs w:val="20"/>
          </w:rPr>
          <w:t xml:space="preserve">FCC Authorizing Permissive Use of the </w:t>
        </w:r>
        <w:r w:rsidR="00720636">
          <w:rPr>
            <w:rStyle w:val="Hyperlink"/>
            <w:sz w:val="20"/>
            <w:szCs w:val="20"/>
          </w:rPr>
          <w:t>“</w:t>
        </w:r>
        <w:r w:rsidR="00720636" w:rsidRPr="00720636">
          <w:rPr>
            <w:rStyle w:val="Hyperlink"/>
            <w:sz w:val="20"/>
            <w:szCs w:val="20"/>
          </w:rPr>
          <w:t>Next G</w:t>
        </w:r>
        <w:r w:rsidR="00720636" w:rsidRPr="00720636">
          <w:rPr>
            <w:rStyle w:val="Hyperlink"/>
            <w:sz w:val="20"/>
            <w:szCs w:val="20"/>
          </w:rPr>
          <w:t>e</w:t>
        </w:r>
        <w:r w:rsidR="00720636" w:rsidRPr="00720636">
          <w:rPr>
            <w:rStyle w:val="Hyperlink"/>
            <w:sz w:val="20"/>
            <w:szCs w:val="20"/>
          </w:rPr>
          <w:t>neration'' Broadcast Television Standard; Final Rule</w:t>
        </w:r>
      </w:hyperlink>
    </w:p>
    <w:p w14:paraId="58755368" w14:textId="4415EED9" w:rsidR="00720636" w:rsidRPr="00720636" w:rsidRDefault="00720636" w:rsidP="00720636">
      <w:pPr>
        <w:spacing w:line="360" w:lineRule="auto"/>
        <w:rPr>
          <w:rFonts w:ascii="Verdana" w:hAnsi="Verdana"/>
          <w:sz w:val="20"/>
          <w:szCs w:val="20"/>
        </w:rPr>
      </w:pPr>
      <w:r w:rsidRPr="00720636">
        <w:rPr>
          <w:rFonts w:ascii="Verdana" w:hAnsi="Verdana"/>
          <w:sz w:val="20"/>
          <w:szCs w:val="20"/>
        </w:rPr>
        <w:t>[</w:t>
      </w:r>
      <w:hyperlink r:id="rId30" w:history="1">
        <w:r w:rsidRPr="00720636">
          <w:rPr>
            <w:rStyle w:val="Hyperlink"/>
            <w:sz w:val="20"/>
            <w:szCs w:val="20"/>
          </w:rPr>
          <w:t>https://www.gpo.gov/fdsys/pkg/FR-2018-02-02/html/2018-01473.htm</w:t>
        </w:r>
      </w:hyperlink>
      <w:r w:rsidRPr="00720636">
        <w:rPr>
          <w:rFonts w:ascii="Verdana" w:hAnsi="Verdana"/>
          <w:sz w:val="20"/>
          <w:szCs w:val="20"/>
        </w:rPr>
        <w:t>]</w:t>
      </w:r>
    </w:p>
    <w:p w14:paraId="0931DB61" w14:textId="7B732E64" w:rsidR="00BF4E02" w:rsidRPr="002A4BB3" w:rsidRDefault="00BF4E02" w:rsidP="002A4BB3">
      <w:pPr>
        <w:jc w:val="both"/>
        <w:rPr>
          <w:rFonts w:ascii="Verdana" w:hAnsi="Verdana"/>
          <w:sz w:val="28"/>
          <w:szCs w:val="28"/>
        </w:rPr>
      </w:pPr>
    </w:p>
    <w:p w14:paraId="6783A07F" w14:textId="6446A924" w:rsidR="00A53FC6" w:rsidRDefault="00A53FC6" w:rsidP="001E6B54">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 xml:space="preserve">Wireless RERC Updates </w:t>
      </w:r>
    </w:p>
    <w:p w14:paraId="5CEC998B" w14:textId="7BD71B20" w:rsidR="009328E5" w:rsidRPr="007D16F5" w:rsidRDefault="009328E5" w:rsidP="007D16F5">
      <w:pPr>
        <w:jc w:val="both"/>
      </w:pPr>
    </w:p>
    <w:p w14:paraId="65817E60" w14:textId="77777777" w:rsidR="005D5CA5" w:rsidRPr="005D5CA5" w:rsidRDefault="005D5CA5" w:rsidP="007D16F5">
      <w:pPr>
        <w:pStyle w:val="Heading1"/>
      </w:pPr>
      <w:r w:rsidRPr="005D5CA5">
        <w:t xml:space="preserve">Wireless RERC on the Record: FM Radio Chip for Public Safety </w:t>
      </w:r>
    </w:p>
    <w:p w14:paraId="2BFB2E87" w14:textId="09E1AF95" w:rsidR="001B62CB" w:rsidRDefault="005D5CA5" w:rsidP="001B62CB">
      <w:pPr>
        <w:spacing w:after="120" w:line="360" w:lineRule="auto"/>
        <w:jc w:val="both"/>
        <w:rPr>
          <w:rFonts w:ascii="Verdana" w:hAnsi="Verdana"/>
          <w:sz w:val="20"/>
          <w:szCs w:val="20"/>
        </w:rPr>
      </w:pPr>
      <w:r w:rsidRPr="005D5CA5">
        <w:rPr>
          <w:rFonts w:ascii="Verdana" w:hAnsi="Verdana"/>
          <w:sz w:val="20"/>
          <w:szCs w:val="20"/>
        </w:rPr>
        <w:t>February 7</w:t>
      </w:r>
      <w:r w:rsidR="001B62CB">
        <w:rPr>
          <w:rFonts w:ascii="Verdana" w:hAnsi="Verdana"/>
          <w:sz w:val="20"/>
          <w:szCs w:val="20"/>
        </w:rPr>
        <w:t>/February 27</w:t>
      </w:r>
      <w:r w:rsidRPr="005D5CA5">
        <w:rPr>
          <w:rFonts w:ascii="Verdana" w:hAnsi="Verdana"/>
          <w:sz w:val="20"/>
          <w:szCs w:val="20"/>
        </w:rPr>
        <w:t xml:space="preserve">, 2018 – The Wireless RERC submitted Ex Parte </w:t>
      </w:r>
      <w:r w:rsidRPr="007D16F5">
        <w:rPr>
          <w:rFonts w:ascii="Verdana" w:hAnsi="Verdana"/>
          <w:noProof/>
          <w:sz w:val="20"/>
          <w:szCs w:val="20"/>
        </w:rPr>
        <w:t>comments</w:t>
      </w:r>
      <w:r w:rsidRPr="005D5CA5">
        <w:rPr>
          <w:rFonts w:ascii="Verdana" w:hAnsi="Verdana"/>
          <w:sz w:val="20"/>
          <w:szCs w:val="20"/>
        </w:rPr>
        <w:t xml:space="preserve"> replying to the FCC’s </w:t>
      </w:r>
      <w:r w:rsidRPr="005D5CA5">
        <w:rPr>
          <w:rFonts w:ascii="Verdana" w:hAnsi="Verdana"/>
          <w:i/>
          <w:iCs/>
          <w:sz w:val="20"/>
          <w:szCs w:val="20"/>
        </w:rPr>
        <w:t>Hurricane Response Public Notice</w:t>
      </w:r>
      <w:r w:rsidRPr="005D5CA5">
        <w:rPr>
          <w:rFonts w:ascii="Verdana" w:hAnsi="Verdana"/>
          <w:sz w:val="20"/>
          <w:szCs w:val="20"/>
        </w:rPr>
        <w:t xml:space="preserve"> [</w:t>
      </w:r>
      <w:r w:rsidRPr="005D5CA5">
        <w:rPr>
          <w:rFonts w:ascii="Verdana" w:hAnsi="Verdana"/>
          <w:b/>
          <w:bCs/>
          <w:sz w:val="20"/>
          <w:szCs w:val="20"/>
        </w:rPr>
        <w:t>PS Docket # 17-344</w:t>
      </w:r>
      <w:r w:rsidR="001B62CB">
        <w:rPr>
          <w:rFonts w:ascii="Verdana" w:hAnsi="Verdana"/>
          <w:sz w:val="20"/>
          <w:szCs w:val="20"/>
        </w:rPr>
        <w:t xml:space="preserve">], and on February 27, </w:t>
      </w:r>
      <w:r w:rsidR="001B62CB" w:rsidRPr="007D16F5">
        <w:rPr>
          <w:rFonts w:ascii="Verdana" w:hAnsi="Verdana"/>
          <w:noProof/>
          <w:sz w:val="20"/>
          <w:szCs w:val="20"/>
        </w:rPr>
        <w:t>2018</w:t>
      </w:r>
      <w:r w:rsidR="007D16F5">
        <w:rPr>
          <w:rFonts w:ascii="Verdana" w:hAnsi="Verdana"/>
          <w:noProof/>
          <w:sz w:val="20"/>
          <w:szCs w:val="20"/>
        </w:rPr>
        <w:t>,</w:t>
      </w:r>
      <w:r w:rsidR="001B62CB">
        <w:rPr>
          <w:rFonts w:ascii="Verdana" w:hAnsi="Verdana"/>
          <w:sz w:val="20"/>
          <w:szCs w:val="20"/>
        </w:rPr>
        <w:t xml:space="preserve"> </w:t>
      </w:r>
      <w:r w:rsidR="00811400">
        <w:rPr>
          <w:rFonts w:ascii="Verdana" w:hAnsi="Verdana"/>
          <w:sz w:val="20"/>
          <w:szCs w:val="20"/>
        </w:rPr>
        <w:t xml:space="preserve">Dr. Helena Mitchell </w:t>
      </w:r>
      <w:r w:rsidR="001B62CB">
        <w:rPr>
          <w:rFonts w:ascii="Verdana" w:hAnsi="Verdana"/>
          <w:sz w:val="20"/>
          <w:szCs w:val="20"/>
        </w:rPr>
        <w:t>presented the comments at an Ex Parte meeting at the FCC.</w:t>
      </w:r>
      <w:r w:rsidRPr="005D5CA5">
        <w:rPr>
          <w:rFonts w:ascii="Verdana" w:hAnsi="Verdana"/>
          <w:sz w:val="20"/>
          <w:szCs w:val="20"/>
        </w:rPr>
        <w:t xml:space="preserve"> </w:t>
      </w:r>
      <w:r w:rsidR="001B62CB">
        <w:rPr>
          <w:rFonts w:ascii="Verdana" w:hAnsi="Verdana"/>
          <w:sz w:val="20"/>
          <w:szCs w:val="20"/>
        </w:rPr>
        <w:t xml:space="preserve">The meeting </w:t>
      </w:r>
      <w:r w:rsidR="001B62CB" w:rsidRPr="007D16F5">
        <w:rPr>
          <w:rFonts w:ascii="Verdana" w:hAnsi="Verdana"/>
          <w:noProof/>
          <w:sz w:val="20"/>
          <w:szCs w:val="20"/>
        </w:rPr>
        <w:t>was attended</w:t>
      </w:r>
      <w:r w:rsidR="001B62CB">
        <w:rPr>
          <w:rFonts w:ascii="Verdana" w:hAnsi="Verdana"/>
          <w:sz w:val="20"/>
          <w:szCs w:val="20"/>
        </w:rPr>
        <w:t xml:space="preserve"> by representatives from the Office of the Chairman, the Consumer and Governmental Affairs Bureau, and the Public Safety and Homeland Security Bureau. Their comments and questions will </w:t>
      </w:r>
      <w:r w:rsidR="001B62CB" w:rsidRPr="007D16F5">
        <w:rPr>
          <w:rFonts w:ascii="Verdana" w:hAnsi="Verdana"/>
          <w:noProof/>
          <w:sz w:val="20"/>
          <w:szCs w:val="20"/>
        </w:rPr>
        <w:t>be addressed</w:t>
      </w:r>
      <w:r w:rsidR="001B62CB">
        <w:rPr>
          <w:rFonts w:ascii="Verdana" w:hAnsi="Verdana"/>
          <w:sz w:val="20"/>
          <w:szCs w:val="20"/>
        </w:rPr>
        <w:t xml:space="preserve"> in a written addendum to our original filing.</w:t>
      </w:r>
    </w:p>
    <w:p w14:paraId="12B00718" w14:textId="74C9B028" w:rsidR="005D5CA5" w:rsidRPr="005D5CA5" w:rsidRDefault="005D5CA5" w:rsidP="005D5CA5">
      <w:pPr>
        <w:spacing w:line="360" w:lineRule="auto"/>
        <w:jc w:val="both"/>
        <w:rPr>
          <w:rFonts w:ascii="Verdana" w:hAnsi="Verdana"/>
          <w:sz w:val="20"/>
          <w:szCs w:val="20"/>
        </w:rPr>
      </w:pPr>
      <w:r w:rsidRPr="005D5CA5">
        <w:rPr>
          <w:rFonts w:ascii="Verdana" w:hAnsi="Verdana"/>
          <w:sz w:val="20"/>
          <w:szCs w:val="20"/>
        </w:rPr>
        <w:t xml:space="preserve">The Public Notice sought input on the effectiveness of emergency communications technologies, procedures, and policies that </w:t>
      </w:r>
      <w:r w:rsidRPr="007D16F5">
        <w:rPr>
          <w:rFonts w:ascii="Verdana" w:hAnsi="Verdana"/>
          <w:noProof/>
          <w:sz w:val="20"/>
          <w:szCs w:val="20"/>
        </w:rPr>
        <w:t>were employed</w:t>
      </w:r>
      <w:r w:rsidRPr="005D5CA5">
        <w:rPr>
          <w:rFonts w:ascii="Verdana" w:hAnsi="Verdana"/>
          <w:sz w:val="20"/>
          <w:szCs w:val="20"/>
        </w:rPr>
        <w:t xml:space="preserve"> in response to hurricanes Harvey, Irma, Maria, and Nate and “additional information relevant to the 2017 hurricane season’s impact on communications </w:t>
      </w:r>
      <w:r w:rsidRPr="007D16F5">
        <w:rPr>
          <w:rFonts w:ascii="Verdana" w:hAnsi="Verdana"/>
          <w:noProof/>
          <w:sz w:val="20"/>
          <w:szCs w:val="20"/>
        </w:rPr>
        <w:t>generally</w:t>
      </w:r>
      <w:r w:rsidRPr="005D5CA5">
        <w:rPr>
          <w:rFonts w:ascii="Verdana" w:hAnsi="Verdana"/>
          <w:sz w:val="20"/>
          <w:szCs w:val="20"/>
        </w:rPr>
        <w:t>.</w:t>
      </w:r>
      <w:bookmarkStart w:id="12" w:name="_ednref1"/>
      <w:r w:rsidRPr="005D5CA5">
        <w:rPr>
          <w:rFonts w:ascii="Verdana" w:hAnsi="Verdana"/>
          <w:sz w:val="20"/>
          <w:szCs w:val="20"/>
        </w:rPr>
        <w:fldChar w:fldCharType="begin"/>
      </w:r>
      <w:r w:rsidRPr="005D5CA5">
        <w:rPr>
          <w:rFonts w:ascii="Verdana" w:hAnsi="Verdana"/>
          <w:sz w:val="20"/>
          <w:szCs w:val="20"/>
        </w:rPr>
        <w:instrText xml:space="preserve"> HYPERLINK "http://www.wirelessrerc.org/wireless-rerc-record-fm-radio-chip-public-safety" \l "_edn1" \o "" </w:instrText>
      </w:r>
      <w:r w:rsidRPr="005D5CA5">
        <w:rPr>
          <w:rFonts w:ascii="Verdana" w:hAnsi="Verdana"/>
          <w:sz w:val="20"/>
          <w:szCs w:val="20"/>
        </w:rPr>
        <w:fldChar w:fldCharType="separate"/>
      </w:r>
      <w:r w:rsidRPr="005D5CA5">
        <w:rPr>
          <w:rFonts w:ascii="Verdana" w:hAnsi="Verdana"/>
          <w:color w:val="0000FF"/>
          <w:sz w:val="20"/>
          <w:szCs w:val="20"/>
          <w:u w:val="single"/>
        </w:rPr>
        <w:t>[</w:t>
      </w:r>
      <w:proofErr w:type="spellStart"/>
      <w:r w:rsidRPr="005D5CA5">
        <w:rPr>
          <w:rFonts w:ascii="Verdana" w:hAnsi="Verdana"/>
          <w:color w:val="0000FF"/>
          <w:sz w:val="20"/>
          <w:szCs w:val="20"/>
          <w:u w:val="single"/>
        </w:rPr>
        <w:t>i</w:t>
      </w:r>
      <w:proofErr w:type="spellEnd"/>
      <w:r w:rsidRPr="005D5CA5">
        <w:rPr>
          <w:rFonts w:ascii="Verdana" w:hAnsi="Verdana"/>
          <w:color w:val="0000FF"/>
          <w:sz w:val="20"/>
          <w:szCs w:val="20"/>
          <w:u w:val="single"/>
        </w:rPr>
        <w:t>]</w:t>
      </w:r>
      <w:r w:rsidRPr="005D5CA5">
        <w:rPr>
          <w:rFonts w:ascii="Verdana" w:hAnsi="Verdana"/>
          <w:sz w:val="20"/>
          <w:szCs w:val="20"/>
        </w:rPr>
        <w:fldChar w:fldCharType="end"/>
      </w:r>
      <w:bookmarkEnd w:id="12"/>
      <w:r w:rsidRPr="005D5CA5">
        <w:rPr>
          <w:rFonts w:ascii="Verdana" w:hAnsi="Verdana"/>
          <w:sz w:val="20"/>
          <w:szCs w:val="20"/>
        </w:rPr>
        <w:t xml:space="preserve">” The Wireless RERC’s comments </w:t>
      </w:r>
      <w:r w:rsidRPr="007D16F5">
        <w:rPr>
          <w:rFonts w:ascii="Verdana" w:hAnsi="Verdana"/>
          <w:noProof/>
          <w:sz w:val="20"/>
          <w:szCs w:val="20"/>
        </w:rPr>
        <w:t>were submitted</w:t>
      </w:r>
      <w:r w:rsidRPr="005D5CA5">
        <w:rPr>
          <w:rFonts w:ascii="Verdana" w:hAnsi="Verdana"/>
          <w:sz w:val="20"/>
          <w:szCs w:val="20"/>
        </w:rPr>
        <w:t xml:space="preserve"> as near-future considerations for remediating communications access issues. The intent was to supply unbiased considerations to help ensure that individuals with disabilities and other populations disproportionately impacted by disasters have alternative and accessible means to receive emergency information when cell coverage </w:t>
      </w:r>
      <w:r w:rsidRPr="007D16F5">
        <w:rPr>
          <w:rFonts w:ascii="Verdana" w:hAnsi="Verdana"/>
          <w:noProof/>
          <w:sz w:val="20"/>
          <w:szCs w:val="20"/>
        </w:rPr>
        <w:t>is disrupted</w:t>
      </w:r>
      <w:r w:rsidRPr="005D5CA5">
        <w:rPr>
          <w:rFonts w:ascii="Verdana" w:hAnsi="Verdana"/>
          <w:sz w:val="20"/>
          <w:szCs w:val="20"/>
        </w:rPr>
        <w:t xml:space="preserve">, </w:t>
      </w:r>
      <w:r w:rsidR="001B62CB">
        <w:rPr>
          <w:rFonts w:ascii="Verdana" w:hAnsi="Verdana"/>
          <w:sz w:val="20"/>
          <w:szCs w:val="20"/>
        </w:rPr>
        <w:t xml:space="preserve">and access to power is limited. </w:t>
      </w:r>
      <w:r w:rsidRPr="005D5CA5">
        <w:rPr>
          <w:rFonts w:ascii="Verdana" w:hAnsi="Verdana"/>
          <w:sz w:val="20"/>
          <w:szCs w:val="20"/>
        </w:rPr>
        <w:t xml:space="preserve">The Wireless RERC initially addressed this topic </w:t>
      </w:r>
      <w:r w:rsidRPr="005D5CA5">
        <w:rPr>
          <w:rFonts w:ascii="Verdana" w:hAnsi="Verdana"/>
          <w:sz w:val="20"/>
          <w:szCs w:val="20"/>
        </w:rPr>
        <w:lastRenderedPageBreak/>
        <w:t xml:space="preserve">in 2013, after several years of severe tornado season damage. We remain convinced that the FM chip capability holds great promise as a public safety application and agree with FCC Chairman </w:t>
      </w:r>
      <w:proofErr w:type="spellStart"/>
      <w:r w:rsidRPr="005D5CA5">
        <w:rPr>
          <w:rFonts w:ascii="Verdana" w:hAnsi="Verdana"/>
          <w:sz w:val="20"/>
          <w:szCs w:val="20"/>
        </w:rPr>
        <w:t>Pai’s</w:t>
      </w:r>
      <w:proofErr w:type="spellEnd"/>
      <w:r w:rsidRPr="005D5CA5">
        <w:rPr>
          <w:rFonts w:ascii="Verdana" w:hAnsi="Verdana"/>
          <w:sz w:val="20"/>
          <w:szCs w:val="20"/>
        </w:rPr>
        <w:t xml:space="preserve"> assessment that “Access to reliable communications services during times of emergency is critical.</w:t>
      </w:r>
      <w:bookmarkStart w:id="13" w:name="_ednref2"/>
      <w:r w:rsidRPr="005D5CA5">
        <w:rPr>
          <w:rFonts w:ascii="Verdana" w:hAnsi="Verdana"/>
          <w:sz w:val="20"/>
          <w:szCs w:val="20"/>
        </w:rPr>
        <w:fldChar w:fldCharType="begin"/>
      </w:r>
      <w:r w:rsidRPr="005D5CA5">
        <w:rPr>
          <w:rFonts w:ascii="Verdana" w:hAnsi="Verdana"/>
          <w:sz w:val="20"/>
          <w:szCs w:val="20"/>
        </w:rPr>
        <w:instrText xml:space="preserve"> HYPERLINK "http://www.wirelessrerc.org/wireless-rerc-record-fm-radio-chip-public-safety" \l "_edn2" \o "" </w:instrText>
      </w:r>
      <w:r w:rsidRPr="005D5CA5">
        <w:rPr>
          <w:rFonts w:ascii="Verdana" w:hAnsi="Verdana"/>
          <w:sz w:val="20"/>
          <w:szCs w:val="20"/>
        </w:rPr>
        <w:fldChar w:fldCharType="separate"/>
      </w:r>
      <w:r w:rsidRPr="005D5CA5">
        <w:rPr>
          <w:rFonts w:ascii="Verdana" w:hAnsi="Verdana"/>
          <w:color w:val="0000FF"/>
          <w:sz w:val="20"/>
          <w:szCs w:val="20"/>
          <w:u w:val="single"/>
        </w:rPr>
        <w:t>[ii]</w:t>
      </w:r>
      <w:r w:rsidRPr="005D5CA5">
        <w:rPr>
          <w:rFonts w:ascii="Verdana" w:hAnsi="Verdana"/>
          <w:sz w:val="20"/>
          <w:szCs w:val="20"/>
        </w:rPr>
        <w:fldChar w:fldCharType="end"/>
      </w:r>
      <w:bookmarkEnd w:id="13"/>
      <w:r w:rsidRPr="005D5CA5">
        <w:rPr>
          <w:rFonts w:ascii="Verdana" w:hAnsi="Verdana"/>
          <w:sz w:val="20"/>
          <w:szCs w:val="20"/>
        </w:rPr>
        <w:t xml:space="preserve">” Two documents </w:t>
      </w:r>
      <w:r w:rsidRPr="007D16F5">
        <w:rPr>
          <w:rFonts w:ascii="Verdana" w:hAnsi="Verdana"/>
          <w:noProof/>
          <w:sz w:val="20"/>
          <w:szCs w:val="20"/>
        </w:rPr>
        <w:t>were included</w:t>
      </w:r>
      <w:r w:rsidRPr="005D5CA5">
        <w:rPr>
          <w:rFonts w:ascii="Verdana" w:hAnsi="Verdana"/>
          <w:sz w:val="20"/>
          <w:szCs w:val="20"/>
        </w:rPr>
        <w:t xml:space="preserve"> in the submission, a short 2-page brief and a longer research brief elucidating the benefits of FM Radio chip activation for emergency response. The submission elaborates on the following three points:</w:t>
      </w:r>
    </w:p>
    <w:p w14:paraId="060CD39A" w14:textId="6D30698C" w:rsidR="005D5CA5" w:rsidRPr="005D5CA5" w:rsidRDefault="005D5CA5" w:rsidP="005D5CA5">
      <w:pPr>
        <w:numPr>
          <w:ilvl w:val="0"/>
          <w:numId w:val="27"/>
        </w:numPr>
        <w:spacing w:line="360" w:lineRule="auto"/>
        <w:jc w:val="both"/>
        <w:rPr>
          <w:rFonts w:ascii="Verdana" w:hAnsi="Verdana"/>
          <w:sz w:val="20"/>
          <w:szCs w:val="20"/>
        </w:rPr>
      </w:pPr>
      <w:r w:rsidRPr="005D5CA5">
        <w:rPr>
          <w:rFonts w:ascii="Verdana" w:hAnsi="Verdana"/>
          <w:sz w:val="20"/>
          <w:szCs w:val="20"/>
        </w:rPr>
        <w:t>The Integrated Public Alert and Warning System</w:t>
      </w:r>
      <w:r w:rsidR="00811400">
        <w:rPr>
          <w:rFonts w:ascii="Verdana" w:hAnsi="Verdana"/>
          <w:sz w:val="20"/>
          <w:szCs w:val="20"/>
        </w:rPr>
        <w:t xml:space="preserve"> </w:t>
      </w:r>
      <w:r w:rsidRPr="005D5CA5">
        <w:rPr>
          <w:rFonts w:ascii="Verdana" w:hAnsi="Verdana"/>
          <w:sz w:val="20"/>
          <w:szCs w:val="20"/>
        </w:rPr>
        <w:t>(IPAWS) was created to reach the public during times of emergency using as many “communications pathways as practicable.”</w:t>
      </w:r>
      <w:bookmarkStart w:id="14" w:name="_ednref3"/>
      <w:r w:rsidRPr="005D5CA5">
        <w:rPr>
          <w:rFonts w:ascii="Verdana" w:hAnsi="Verdana"/>
          <w:sz w:val="20"/>
          <w:szCs w:val="20"/>
        </w:rPr>
        <w:fldChar w:fldCharType="begin"/>
      </w:r>
      <w:r w:rsidRPr="005D5CA5">
        <w:rPr>
          <w:rFonts w:ascii="Verdana" w:hAnsi="Verdana"/>
          <w:sz w:val="20"/>
          <w:szCs w:val="20"/>
        </w:rPr>
        <w:instrText xml:space="preserve"> HYPERLINK "http://www.wirelessrerc.org/wireless-rerc-record-fm-radio-chip-public-safety" \l "_edn3" \o "" </w:instrText>
      </w:r>
      <w:r w:rsidRPr="005D5CA5">
        <w:rPr>
          <w:rFonts w:ascii="Verdana" w:hAnsi="Verdana"/>
          <w:sz w:val="20"/>
          <w:szCs w:val="20"/>
        </w:rPr>
        <w:fldChar w:fldCharType="separate"/>
      </w:r>
      <w:r w:rsidRPr="005D5CA5">
        <w:rPr>
          <w:rFonts w:ascii="Verdana" w:hAnsi="Verdana"/>
          <w:color w:val="0000FF"/>
          <w:sz w:val="20"/>
          <w:szCs w:val="20"/>
          <w:u w:val="single"/>
          <w:vertAlign w:val="superscript"/>
        </w:rPr>
        <w:t>[iii]</w:t>
      </w:r>
      <w:r w:rsidRPr="005D5CA5">
        <w:rPr>
          <w:rFonts w:ascii="Verdana" w:hAnsi="Verdana"/>
          <w:sz w:val="20"/>
          <w:szCs w:val="20"/>
        </w:rPr>
        <w:fldChar w:fldCharType="end"/>
      </w:r>
      <w:bookmarkEnd w:id="14"/>
      <w:r w:rsidRPr="005D5CA5">
        <w:rPr>
          <w:rFonts w:ascii="Verdana" w:hAnsi="Verdana"/>
          <w:sz w:val="20"/>
          <w:szCs w:val="20"/>
        </w:rPr>
        <w:t xml:space="preserve">  FM radio on mobile devices is a possible and pragmatic pathway that is not currently </w:t>
      </w:r>
      <w:r w:rsidRPr="007D16F5">
        <w:rPr>
          <w:rFonts w:ascii="Verdana" w:hAnsi="Verdana"/>
          <w:noProof/>
          <w:sz w:val="20"/>
          <w:szCs w:val="20"/>
        </w:rPr>
        <w:t>being utilized</w:t>
      </w:r>
      <w:r w:rsidRPr="005D5CA5">
        <w:rPr>
          <w:rFonts w:ascii="Verdana" w:hAnsi="Verdana"/>
          <w:sz w:val="20"/>
          <w:szCs w:val="20"/>
        </w:rPr>
        <w:t>.</w:t>
      </w:r>
    </w:p>
    <w:p w14:paraId="351E710B" w14:textId="77777777" w:rsidR="005D5CA5" w:rsidRPr="005D5CA5" w:rsidRDefault="005D5CA5" w:rsidP="005D5CA5">
      <w:pPr>
        <w:numPr>
          <w:ilvl w:val="0"/>
          <w:numId w:val="27"/>
        </w:numPr>
        <w:spacing w:line="360" w:lineRule="auto"/>
        <w:jc w:val="both"/>
        <w:rPr>
          <w:rFonts w:ascii="Verdana" w:hAnsi="Verdana"/>
          <w:sz w:val="20"/>
          <w:szCs w:val="20"/>
        </w:rPr>
      </w:pPr>
      <w:r w:rsidRPr="005D5CA5">
        <w:rPr>
          <w:rFonts w:ascii="Verdana" w:hAnsi="Verdana"/>
          <w:sz w:val="20"/>
          <w:szCs w:val="20"/>
        </w:rPr>
        <w:t>A synergistic relationship between the traditional broadcast industry and the wireless industry could remedy emergency alert and information access concerns held by providers (network congestion), emergency managers (timeliness of message), and by citizens (full access in the most expedient modality).</w:t>
      </w:r>
    </w:p>
    <w:p w14:paraId="2C7CBACF" w14:textId="5AB3333D" w:rsidR="005D5CA5" w:rsidRPr="005F10C3" w:rsidRDefault="005D5CA5" w:rsidP="005D5CA5">
      <w:pPr>
        <w:numPr>
          <w:ilvl w:val="0"/>
          <w:numId w:val="27"/>
        </w:numPr>
        <w:spacing w:line="360" w:lineRule="auto"/>
        <w:jc w:val="both"/>
        <w:rPr>
          <w:rFonts w:ascii="Verdana" w:hAnsi="Verdana"/>
          <w:sz w:val="20"/>
          <w:szCs w:val="20"/>
        </w:rPr>
      </w:pPr>
      <w:r w:rsidRPr="005D5CA5">
        <w:rPr>
          <w:rFonts w:ascii="Verdana" w:hAnsi="Verdana"/>
          <w:sz w:val="20"/>
          <w:szCs w:val="20"/>
        </w:rPr>
        <w:t xml:space="preserve">Americans living with disabilities are at greater risk of injury and harm during an emergency because the means of attaining information may not </w:t>
      </w:r>
      <w:r w:rsidRPr="007D16F5">
        <w:rPr>
          <w:rFonts w:ascii="Verdana" w:hAnsi="Verdana"/>
          <w:noProof/>
          <w:sz w:val="20"/>
          <w:szCs w:val="20"/>
        </w:rPr>
        <w:t>be conveyed</w:t>
      </w:r>
      <w:r w:rsidRPr="005D5CA5">
        <w:rPr>
          <w:rFonts w:ascii="Verdana" w:hAnsi="Verdana"/>
          <w:sz w:val="20"/>
          <w:szCs w:val="20"/>
        </w:rPr>
        <w:t xml:space="preserve"> in a</w:t>
      </w:r>
      <w:r w:rsidR="00A749A9">
        <w:rPr>
          <w:rFonts w:ascii="Verdana" w:hAnsi="Verdana"/>
          <w:sz w:val="20"/>
          <w:szCs w:val="20"/>
        </w:rPr>
        <w:t xml:space="preserve"> way by which they can discern. </w:t>
      </w:r>
      <w:r w:rsidRPr="005D5CA5">
        <w:rPr>
          <w:rFonts w:ascii="Verdana" w:hAnsi="Verdana"/>
          <w:sz w:val="20"/>
          <w:szCs w:val="20"/>
        </w:rPr>
        <w:t xml:space="preserve">A drastic reduction in the number of deaths and injuries could occur if proper communication coupled with accurate forecasting </w:t>
      </w:r>
      <w:r w:rsidRPr="007D16F5">
        <w:rPr>
          <w:rFonts w:ascii="Verdana" w:hAnsi="Verdana"/>
          <w:noProof/>
          <w:sz w:val="20"/>
          <w:szCs w:val="20"/>
        </w:rPr>
        <w:t>were implemented</w:t>
      </w:r>
      <w:r w:rsidRPr="005D5CA5">
        <w:rPr>
          <w:rFonts w:ascii="Verdana" w:hAnsi="Verdana"/>
          <w:sz w:val="20"/>
          <w:szCs w:val="20"/>
        </w:rPr>
        <w:t xml:space="preserve">. We estimated $33 million of related medical expenses over the past ten years could have </w:t>
      </w:r>
      <w:r w:rsidRPr="007D16F5">
        <w:rPr>
          <w:rFonts w:ascii="Verdana" w:hAnsi="Verdana"/>
          <w:noProof/>
          <w:sz w:val="20"/>
          <w:szCs w:val="20"/>
        </w:rPr>
        <w:t>been avoided</w:t>
      </w:r>
      <w:r w:rsidRPr="005D5CA5">
        <w:rPr>
          <w:rFonts w:ascii="Verdana" w:hAnsi="Verdana"/>
          <w:sz w:val="20"/>
          <w:szCs w:val="20"/>
        </w:rPr>
        <w:t>.</w:t>
      </w:r>
      <w:bookmarkStart w:id="15" w:name="_ednref4"/>
      <w:r w:rsidRPr="005D5CA5">
        <w:rPr>
          <w:rFonts w:ascii="Verdana" w:hAnsi="Verdana"/>
          <w:sz w:val="20"/>
          <w:szCs w:val="20"/>
        </w:rPr>
        <w:fldChar w:fldCharType="begin"/>
      </w:r>
      <w:r w:rsidRPr="005D5CA5">
        <w:rPr>
          <w:rFonts w:ascii="Verdana" w:hAnsi="Verdana"/>
          <w:sz w:val="20"/>
          <w:szCs w:val="20"/>
        </w:rPr>
        <w:instrText xml:space="preserve"> HYPERLINK "http://www.wirelessrerc.org/wireless-rerc-record-fm-radio-chip-public-safety" \l "_edn4" \o "" </w:instrText>
      </w:r>
      <w:r w:rsidRPr="005D5CA5">
        <w:rPr>
          <w:rFonts w:ascii="Verdana" w:hAnsi="Verdana"/>
          <w:sz w:val="20"/>
          <w:szCs w:val="20"/>
        </w:rPr>
        <w:fldChar w:fldCharType="separate"/>
      </w:r>
      <w:r w:rsidRPr="005D5CA5">
        <w:rPr>
          <w:rFonts w:ascii="Verdana" w:hAnsi="Verdana"/>
          <w:color w:val="0000FF"/>
          <w:sz w:val="20"/>
          <w:szCs w:val="20"/>
          <w:u w:val="single"/>
          <w:vertAlign w:val="superscript"/>
        </w:rPr>
        <w:t>[iv]</w:t>
      </w:r>
      <w:r w:rsidRPr="005D5CA5">
        <w:rPr>
          <w:rFonts w:ascii="Verdana" w:hAnsi="Verdana"/>
          <w:sz w:val="20"/>
          <w:szCs w:val="20"/>
        </w:rPr>
        <w:fldChar w:fldCharType="end"/>
      </w:r>
      <w:bookmarkEnd w:id="15"/>
      <w:r w:rsidRPr="00794EB3">
        <w:t> </w:t>
      </w:r>
      <w:r w:rsidR="00143F86">
        <w:pict w14:anchorId="7D251553">
          <v:rect id="_x0000_i1025" style="width:154.45pt;height:.4pt" o:hrpct="330" o:hrstd="t" o:hr="t" fillcolor="#a0a0a0" stroked="f"/>
        </w:pict>
      </w:r>
    </w:p>
    <w:bookmarkStart w:id="16" w:name="_edn1"/>
    <w:p w14:paraId="48175AC9" w14:textId="77777777" w:rsidR="005D5CA5" w:rsidRPr="005D5CA5" w:rsidRDefault="005D5CA5" w:rsidP="005F10C3">
      <w:pPr>
        <w:spacing w:after="40"/>
        <w:ind w:left="720"/>
        <w:rPr>
          <w:rFonts w:ascii="Verdana" w:hAnsi="Verdana"/>
          <w:sz w:val="18"/>
          <w:szCs w:val="18"/>
        </w:rPr>
      </w:pPr>
      <w:r w:rsidRPr="005D5CA5">
        <w:rPr>
          <w:rFonts w:ascii="Verdana" w:hAnsi="Verdana"/>
          <w:sz w:val="18"/>
          <w:szCs w:val="18"/>
        </w:rPr>
        <w:fldChar w:fldCharType="begin"/>
      </w:r>
      <w:r w:rsidRPr="005D5CA5">
        <w:rPr>
          <w:rFonts w:ascii="Verdana" w:hAnsi="Verdana"/>
          <w:sz w:val="18"/>
          <w:szCs w:val="18"/>
        </w:rPr>
        <w:instrText xml:space="preserve"> HYPERLINK "http://www.wirelessrerc.org/wireless-rerc-record-fm-radio-chip-public-safety" \l "_ednref1" \o "" </w:instrText>
      </w:r>
      <w:r w:rsidRPr="005D5CA5">
        <w:rPr>
          <w:rFonts w:ascii="Verdana" w:hAnsi="Verdana"/>
          <w:sz w:val="18"/>
          <w:szCs w:val="18"/>
        </w:rPr>
        <w:fldChar w:fldCharType="separate"/>
      </w:r>
      <w:r w:rsidRPr="005D5CA5">
        <w:rPr>
          <w:rFonts w:ascii="Verdana" w:hAnsi="Verdana"/>
          <w:color w:val="0000FF"/>
          <w:sz w:val="18"/>
          <w:szCs w:val="18"/>
          <w:u w:val="single"/>
        </w:rPr>
        <w:t>[i]</w:t>
      </w:r>
      <w:r w:rsidRPr="005D5CA5">
        <w:rPr>
          <w:rFonts w:ascii="Verdana" w:hAnsi="Verdana"/>
          <w:sz w:val="18"/>
          <w:szCs w:val="18"/>
        </w:rPr>
        <w:fldChar w:fldCharType="end"/>
      </w:r>
      <w:bookmarkEnd w:id="16"/>
      <w:r w:rsidRPr="005D5CA5">
        <w:rPr>
          <w:rFonts w:ascii="Verdana" w:hAnsi="Verdana"/>
          <w:sz w:val="18"/>
          <w:szCs w:val="18"/>
        </w:rPr>
        <w:t xml:space="preserve"> FCC. (2017). Hurricane Response Public Notice [PS Docket # 17-344]. Retrieved from </w:t>
      </w:r>
      <w:hyperlink r:id="rId31" w:history="1">
        <w:r w:rsidRPr="005D5CA5">
          <w:rPr>
            <w:rFonts w:ascii="Verdana" w:hAnsi="Verdana"/>
            <w:color w:val="0000FF"/>
            <w:sz w:val="18"/>
            <w:szCs w:val="18"/>
            <w:u w:val="single"/>
          </w:rPr>
          <w:t>https://apps.fcc.gov/edocs_public/attachmatch/DA-17-1180A1.pdf</w:t>
        </w:r>
      </w:hyperlink>
    </w:p>
    <w:bookmarkStart w:id="17" w:name="_edn2"/>
    <w:p w14:paraId="4302A4B7" w14:textId="77777777" w:rsidR="005D5CA5" w:rsidRPr="005D5CA5" w:rsidRDefault="005D5CA5" w:rsidP="005F10C3">
      <w:pPr>
        <w:spacing w:after="40"/>
        <w:ind w:left="720"/>
        <w:rPr>
          <w:rFonts w:ascii="Verdana" w:hAnsi="Verdana"/>
          <w:sz w:val="18"/>
          <w:szCs w:val="18"/>
        </w:rPr>
      </w:pPr>
      <w:r w:rsidRPr="005D5CA5">
        <w:rPr>
          <w:rFonts w:ascii="Verdana" w:hAnsi="Verdana"/>
          <w:sz w:val="18"/>
          <w:szCs w:val="18"/>
        </w:rPr>
        <w:fldChar w:fldCharType="begin"/>
      </w:r>
      <w:r w:rsidRPr="005D5CA5">
        <w:rPr>
          <w:rFonts w:ascii="Verdana" w:hAnsi="Verdana"/>
          <w:sz w:val="18"/>
          <w:szCs w:val="18"/>
        </w:rPr>
        <w:instrText xml:space="preserve"> HYPERLINK "http://www.wirelessrerc.org/wireless-rerc-record-fm-radio-chip-public-safety" \l "_ednref2" \o "" </w:instrText>
      </w:r>
      <w:r w:rsidRPr="005D5CA5">
        <w:rPr>
          <w:rFonts w:ascii="Verdana" w:hAnsi="Verdana"/>
          <w:sz w:val="18"/>
          <w:szCs w:val="18"/>
        </w:rPr>
        <w:fldChar w:fldCharType="separate"/>
      </w:r>
      <w:r w:rsidRPr="005D5CA5">
        <w:rPr>
          <w:rFonts w:ascii="Verdana" w:hAnsi="Verdana"/>
          <w:color w:val="0000FF"/>
          <w:sz w:val="18"/>
          <w:szCs w:val="18"/>
          <w:u w:val="single"/>
        </w:rPr>
        <w:t>[ii]</w:t>
      </w:r>
      <w:r w:rsidRPr="005D5CA5">
        <w:rPr>
          <w:rFonts w:ascii="Verdana" w:hAnsi="Verdana"/>
          <w:sz w:val="18"/>
          <w:szCs w:val="18"/>
        </w:rPr>
        <w:fldChar w:fldCharType="end"/>
      </w:r>
      <w:bookmarkEnd w:id="17"/>
      <w:r w:rsidRPr="005D5CA5">
        <w:rPr>
          <w:rFonts w:ascii="Verdana" w:hAnsi="Verdana"/>
          <w:sz w:val="18"/>
          <w:szCs w:val="18"/>
        </w:rPr>
        <w:t xml:space="preserve"> Ibid.</w:t>
      </w:r>
    </w:p>
    <w:bookmarkStart w:id="18" w:name="_edn3"/>
    <w:p w14:paraId="5775D633" w14:textId="22DD8B8E" w:rsidR="005D5CA5" w:rsidRPr="005D5CA5" w:rsidRDefault="005D5CA5" w:rsidP="005F10C3">
      <w:pPr>
        <w:spacing w:after="40"/>
        <w:ind w:left="720"/>
        <w:rPr>
          <w:rFonts w:ascii="Verdana" w:hAnsi="Verdana"/>
          <w:sz w:val="18"/>
          <w:szCs w:val="18"/>
        </w:rPr>
      </w:pPr>
      <w:r w:rsidRPr="005D5CA5">
        <w:rPr>
          <w:rFonts w:ascii="Verdana" w:hAnsi="Verdana"/>
          <w:sz w:val="18"/>
          <w:szCs w:val="18"/>
        </w:rPr>
        <w:fldChar w:fldCharType="begin"/>
      </w:r>
      <w:r w:rsidRPr="005D5CA5">
        <w:rPr>
          <w:rFonts w:ascii="Verdana" w:hAnsi="Verdana"/>
          <w:sz w:val="18"/>
          <w:szCs w:val="18"/>
        </w:rPr>
        <w:instrText xml:space="preserve"> HYPERLINK "http://www.wirelessrerc.org/wireless-rerc-record-fm-radio-chip-public-safety" \l "_ednref3" \o "" </w:instrText>
      </w:r>
      <w:r w:rsidRPr="005D5CA5">
        <w:rPr>
          <w:rFonts w:ascii="Verdana" w:hAnsi="Verdana"/>
          <w:sz w:val="18"/>
          <w:szCs w:val="18"/>
        </w:rPr>
        <w:fldChar w:fldCharType="separate"/>
      </w:r>
      <w:r w:rsidRPr="005D5CA5">
        <w:rPr>
          <w:rFonts w:ascii="Verdana" w:hAnsi="Verdana"/>
          <w:color w:val="0000FF"/>
          <w:sz w:val="18"/>
          <w:szCs w:val="18"/>
          <w:u w:val="single"/>
        </w:rPr>
        <w:t>[iii]</w:t>
      </w:r>
      <w:r w:rsidRPr="005D5CA5">
        <w:rPr>
          <w:rFonts w:ascii="Verdana" w:hAnsi="Verdana"/>
          <w:sz w:val="18"/>
          <w:szCs w:val="18"/>
        </w:rPr>
        <w:fldChar w:fldCharType="end"/>
      </w:r>
      <w:bookmarkEnd w:id="18"/>
      <w:r w:rsidRPr="005D5CA5">
        <w:rPr>
          <w:rFonts w:ascii="Verdana" w:hAnsi="Verdana"/>
          <w:sz w:val="18"/>
          <w:szCs w:val="18"/>
        </w:rPr>
        <w:t xml:space="preserve"> FEMA. (2010). Strategic plan for the integrated public alert and warning system (IPAWS) program. </w:t>
      </w:r>
      <w:r>
        <w:rPr>
          <w:rFonts w:ascii="Verdana" w:hAnsi="Verdana"/>
          <w:sz w:val="18"/>
          <w:szCs w:val="18"/>
        </w:rPr>
        <w:t>R</w:t>
      </w:r>
      <w:r w:rsidRPr="005D5CA5">
        <w:rPr>
          <w:rFonts w:ascii="Verdana" w:hAnsi="Verdana"/>
          <w:sz w:val="18"/>
          <w:szCs w:val="18"/>
        </w:rPr>
        <w:t xml:space="preserve">etrieved from </w:t>
      </w:r>
      <w:hyperlink r:id="rId32" w:history="1">
        <w:r w:rsidRPr="005D5CA5">
          <w:rPr>
            <w:rFonts w:ascii="Verdana" w:hAnsi="Verdana"/>
            <w:color w:val="0000FF"/>
            <w:sz w:val="18"/>
            <w:szCs w:val="18"/>
            <w:u w:val="single"/>
          </w:rPr>
          <w:t>https://www.fema.gov/pdf/emergency/ipaws/ipaws_strategic_plan.pdf</w:t>
        </w:r>
      </w:hyperlink>
    </w:p>
    <w:bookmarkStart w:id="19" w:name="_edn4"/>
    <w:p w14:paraId="5EA73493" w14:textId="77777777" w:rsidR="005D5CA5" w:rsidRPr="005D5CA5" w:rsidRDefault="005D5CA5" w:rsidP="005F10C3">
      <w:pPr>
        <w:spacing w:after="40"/>
        <w:ind w:left="720"/>
        <w:rPr>
          <w:rFonts w:ascii="Verdana" w:hAnsi="Verdana"/>
          <w:sz w:val="18"/>
          <w:szCs w:val="18"/>
        </w:rPr>
      </w:pPr>
      <w:r w:rsidRPr="005D5CA5">
        <w:rPr>
          <w:rFonts w:ascii="Verdana" w:hAnsi="Verdana"/>
          <w:sz w:val="18"/>
          <w:szCs w:val="18"/>
        </w:rPr>
        <w:fldChar w:fldCharType="begin"/>
      </w:r>
      <w:r w:rsidRPr="005D5CA5">
        <w:rPr>
          <w:rFonts w:ascii="Verdana" w:hAnsi="Verdana"/>
          <w:sz w:val="18"/>
          <w:szCs w:val="18"/>
        </w:rPr>
        <w:instrText xml:space="preserve"> HYPERLINK "http://www.wirelessrerc.org/wireless-rerc-record-fm-radio-chip-public-safety" \l "_ednref4" \o "" </w:instrText>
      </w:r>
      <w:r w:rsidRPr="005D5CA5">
        <w:rPr>
          <w:rFonts w:ascii="Verdana" w:hAnsi="Verdana"/>
          <w:sz w:val="18"/>
          <w:szCs w:val="18"/>
        </w:rPr>
        <w:fldChar w:fldCharType="separate"/>
      </w:r>
      <w:r w:rsidRPr="005D5CA5">
        <w:rPr>
          <w:rFonts w:ascii="Verdana" w:hAnsi="Verdana"/>
          <w:color w:val="0000FF"/>
          <w:sz w:val="18"/>
          <w:szCs w:val="18"/>
          <w:u w:val="single"/>
        </w:rPr>
        <w:t>[iv]</w:t>
      </w:r>
      <w:r w:rsidRPr="005D5CA5">
        <w:rPr>
          <w:rFonts w:ascii="Verdana" w:hAnsi="Verdana"/>
          <w:sz w:val="18"/>
          <w:szCs w:val="18"/>
        </w:rPr>
        <w:fldChar w:fldCharType="end"/>
      </w:r>
      <w:bookmarkEnd w:id="19"/>
      <w:r w:rsidRPr="005D5CA5">
        <w:rPr>
          <w:rFonts w:ascii="Verdana" w:hAnsi="Verdana"/>
          <w:sz w:val="18"/>
          <w:szCs w:val="18"/>
        </w:rPr>
        <w:t xml:space="preserve"> The estimate </w:t>
      </w:r>
      <w:r w:rsidRPr="007D16F5">
        <w:rPr>
          <w:rFonts w:ascii="Verdana" w:hAnsi="Verdana"/>
          <w:noProof/>
          <w:sz w:val="18"/>
          <w:szCs w:val="18"/>
        </w:rPr>
        <w:t>is based</w:t>
      </w:r>
      <w:r w:rsidRPr="005D5CA5">
        <w:rPr>
          <w:rFonts w:ascii="Verdana" w:hAnsi="Verdana"/>
          <w:sz w:val="18"/>
          <w:szCs w:val="18"/>
        </w:rPr>
        <w:t xml:space="preserve"> on NWS statistics concerning injuries and fatalities as a result of weather events and extant research on the average costs of emergency room visits.</w:t>
      </w:r>
    </w:p>
    <w:p w14:paraId="71AB4B22" w14:textId="77777777" w:rsidR="005D5CA5" w:rsidRPr="005B7130" w:rsidRDefault="005D5CA5" w:rsidP="005F10C3">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914445A" w14:textId="77777777" w:rsidR="005D5CA5" w:rsidRPr="00794EB3" w:rsidRDefault="005D5CA5" w:rsidP="005D5CA5">
      <w:r w:rsidRPr="00794EB3">
        <w:rPr>
          <w:noProof/>
        </w:rPr>
        <w:drawing>
          <wp:inline distT="0" distB="0" distL="0" distR="0" wp14:anchorId="0F9C3D5D" wp14:editId="77EAE31C">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4" w:history="1">
        <w:r w:rsidRPr="00794EB3">
          <w:rPr>
            <w:color w:val="0000FF"/>
            <w:u w:val="single"/>
          </w:rPr>
          <w:t>ex_parte_fcc_cover_ltr_fm_chip_in_mobile_devices_2-2018_final.pdf</w:t>
        </w:r>
      </w:hyperlink>
    </w:p>
    <w:p w14:paraId="098EEB11" w14:textId="77777777" w:rsidR="005D5CA5" w:rsidRPr="00794EB3" w:rsidRDefault="005D5CA5" w:rsidP="005D5CA5">
      <w:r w:rsidRPr="00794EB3">
        <w:rPr>
          <w:noProof/>
        </w:rPr>
        <w:drawing>
          <wp:inline distT="0" distB="0" distL="0" distR="0" wp14:anchorId="0917B092" wp14:editId="6CDD8D34">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 w:history="1">
        <w:r w:rsidRPr="00794EB3">
          <w:rPr>
            <w:color w:val="0000FF"/>
            <w:u w:val="single"/>
          </w:rPr>
          <w:t>fm_chip_research_brief_2-pager_save_lives_withstand_catastrophe_and_stimulate_the_marketplace_final_pdf.pdf</w:t>
        </w:r>
      </w:hyperlink>
    </w:p>
    <w:p w14:paraId="4ADCB1C2" w14:textId="77777777" w:rsidR="005D5CA5" w:rsidRPr="00794EB3" w:rsidRDefault="005D5CA5" w:rsidP="005D5CA5">
      <w:r w:rsidRPr="00794EB3">
        <w:rPr>
          <w:noProof/>
        </w:rPr>
        <w:drawing>
          <wp:inline distT="0" distB="0" distL="0" distR="0" wp14:anchorId="0A7EFEA0" wp14:editId="44FB07FB">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6" w:history="1">
        <w:r w:rsidRPr="00794EB3">
          <w:rPr>
            <w:color w:val="0000FF"/>
            <w:u w:val="single"/>
          </w:rPr>
          <w:t>research_brief_-_2018_fm_radio_and_rbds-based_emergency_alerting_final_pdf.pdf</w:t>
        </w:r>
      </w:hyperlink>
    </w:p>
    <w:p w14:paraId="35C20759" w14:textId="77777777" w:rsidR="005D5CA5" w:rsidRPr="002A4BB3" w:rsidRDefault="005D5CA5" w:rsidP="007D16F5">
      <w:pPr>
        <w:pStyle w:val="Heading1"/>
      </w:pPr>
    </w:p>
    <w:p w14:paraId="49842274" w14:textId="5F1B4F67" w:rsidR="00933EDE" w:rsidRPr="001A04DD" w:rsidRDefault="00933EDE" w:rsidP="007D16F5">
      <w:pPr>
        <w:pStyle w:val="Heading1"/>
      </w:pPr>
      <w:r w:rsidRPr="001A04DD">
        <w:t xml:space="preserve">Wireless RERC at 2018 CSUN Assistive Technology Conference </w:t>
      </w:r>
    </w:p>
    <w:p w14:paraId="6D2A923B" w14:textId="134BB11C" w:rsidR="00933EDE" w:rsidRPr="001A04DD" w:rsidRDefault="00933EDE" w:rsidP="002A4BB3">
      <w:pPr>
        <w:spacing w:line="360" w:lineRule="auto"/>
        <w:jc w:val="both"/>
        <w:rPr>
          <w:rFonts w:ascii="Verdana" w:hAnsi="Verdana"/>
          <w:sz w:val="20"/>
          <w:szCs w:val="20"/>
        </w:rPr>
      </w:pPr>
      <w:r w:rsidRPr="001A04DD">
        <w:rPr>
          <w:rFonts w:ascii="Verdana" w:hAnsi="Verdana"/>
          <w:sz w:val="20"/>
          <w:szCs w:val="20"/>
        </w:rPr>
        <w:t xml:space="preserve">Wireless RERC </w:t>
      </w:r>
      <w:r w:rsidR="001A04DD">
        <w:rPr>
          <w:rFonts w:ascii="Verdana" w:hAnsi="Verdana"/>
          <w:sz w:val="20"/>
          <w:szCs w:val="20"/>
        </w:rPr>
        <w:t>principal investigator</w:t>
      </w:r>
      <w:r w:rsidRPr="001A04DD">
        <w:rPr>
          <w:rFonts w:ascii="Verdana" w:hAnsi="Verdana"/>
          <w:sz w:val="20"/>
          <w:szCs w:val="20"/>
        </w:rPr>
        <w:t>,</w:t>
      </w:r>
      <w:r w:rsidR="001A04DD">
        <w:rPr>
          <w:rFonts w:ascii="Verdana" w:hAnsi="Verdana"/>
          <w:sz w:val="20"/>
          <w:szCs w:val="20"/>
        </w:rPr>
        <w:t xml:space="preserve"> Helena Mitchell, and researcher,</w:t>
      </w:r>
      <w:r w:rsidRPr="001A04DD">
        <w:rPr>
          <w:rFonts w:ascii="Verdana" w:hAnsi="Verdana"/>
          <w:sz w:val="20"/>
          <w:szCs w:val="20"/>
        </w:rPr>
        <w:t xml:space="preserve"> Salimah LaForce, will present</w:t>
      </w:r>
      <w:r w:rsidR="002A4BB3">
        <w:rPr>
          <w:rFonts w:ascii="Verdana" w:hAnsi="Verdana"/>
          <w:sz w:val="20"/>
          <w:szCs w:val="20"/>
        </w:rPr>
        <w:t xml:space="preserve"> </w:t>
      </w:r>
      <w:r w:rsidRPr="0000006C">
        <w:rPr>
          <w:rFonts w:ascii="Verdana" w:hAnsi="Verdana"/>
          <w:i/>
          <w:sz w:val="20"/>
          <w:szCs w:val="20"/>
        </w:rPr>
        <w:t xml:space="preserve">Getting on the Record with the FCC: Public Input Process How </w:t>
      </w:r>
      <w:proofErr w:type="spellStart"/>
      <w:r w:rsidRPr="0000006C">
        <w:rPr>
          <w:rFonts w:ascii="Verdana" w:hAnsi="Verdana"/>
          <w:i/>
          <w:sz w:val="20"/>
          <w:szCs w:val="20"/>
        </w:rPr>
        <w:t>To's</w:t>
      </w:r>
      <w:proofErr w:type="spellEnd"/>
      <w:r w:rsidRPr="001A04DD">
        <w:rPr>
          <w:rFonts w:ascii="Verdana" w:hAnsi="Verdana"/>
          <w:sz w:val="20"/>
          <w:szCs w:val="20"/>
        </w:rPr>
        <w:t xml:space="preserve"> at the 33rd CSUN Assistive</w:t>
      </w:r>
      <w:r w:rsidR="0000006C">
        <w:rPr>
          <w:rFonts w:ascii="Verdana" w:hAnsi="Verdana"/>
          <w:sz w:val="20"/>
          <w:szCs w:val="20"/>
        </w:rPr>
        <w:t xml:space="preserve"> Technology Conference (CSUN). The</w:t>
      </w:r>
      <w:r w:rsidRPr="001A04DD">
        <w:rPr>
          <w:rFonts w:ascii="Verdana" w:hAnsi="Verdana"/>
          <w:sz w:val="20"/>
          <w:szCs w:val="20"/>
        </w:rPr>
        <w:t xml:space="preserve"> session is on Thursday, March 22, </w:t>
      </w:r>
      <w:r w:rsidRPr="007D16F5">
        <w:rPr>
          <w:rFonts w:ascii="Verdana" w:hAnsi="Verdana"/>
          <w:noProof/>
          <w:sz w:val="20"/>
          <w:szCs w:val="20"/>
        </w:rPr>
        <w:t>2018</w:t>
      </w:r>
      <w:r w:rsidR="007D16F5">
        <w:rPr>
          <w:rFonts w:ascii="Verdana" w:hAnsi="Verdana"/>
          <w:noProof/>
          <w:sz w:val="20"/>
          <w:szCs w:val="20"/>
        </w:rPr>
        <w:t>,</w:t>
      </w:r>
      <w:r w:rsidR="0000006C">
        <w:rPr>
          <w:rFonts w:ascii="Verdana" w:hAnsi="Verdana"/>
          <w:sz w:val="20"/>
          <w:szCs w:val="20"/>
        </w:rPr>
        <w:t xml:space="preserve"> at 3:20 PM. </w:t>
      </w:r>
      <w:r w:rsidRPr="001A04DD">
        <w:rPr>
          <w:rFonts w:ascii="Verdana" w:hAnsi="Verdana"/>
          <w:sz w:val="20"/>
          <w:szCs w:val="20"/>
        </w:rPr>
        <w:t xml:space="preserve">CSUN will convene March 19 to March 23, </w:t>
      </w:r>
      <w:r w:rsidR="0000006C">
        <w:rPr>
          <w:rFonts w:ascii="Verdana" w:hAnsi="Verdana"/>
          <w:sz w:val="20"/>
          <w:szCs w:val="20"/>
        </w:rPr>
        <w:t xml:space="preserve">2018, in San Diego, California and </w:t>
      </w:r>
      <w:r w:rsidRPr="001A04DD">
        <w:rPr>
          <w:rFonts w:ascii="Verdana" w:hAnsi="Verdana"/>
          <w:sz w:val="20"/>
          <w:szCs w:val="20"/>
        </w:rPr>
        <w:t xml:space="preserve">is the largest international conference addressing topics regarding people with disabilities and assistive and accessible </w:t>
      </w:r>
      <w:r w:rsidRPr="001A04DD">
        <w:rPr>
          <w:rFonts w:ascii="Verdana" w:hAnsi="Verdana"/>
          <w:sz w:val="20"/>
          <w:szCs w:val="20"/>
        </w:rPr>
        <w:lastRenderedPageBreak/>
        <w:t>technologies. Conference topics typically pertain to the domains of education, employment and workplace, entertainment, independent living, law and policy, and transportation. </w:t>
      </w:r>
    </w:p>
    <w:p w14:paraId="0A1F7B48" w14:textId="77777777" w:rsidR="00080110" w:rsidRPr="00A27D0F" w:rsidRDefault="00080110" w:rsidP="00080110">
      <w:pPr>
        <w:spacing w:before="240"/>
        <w:outlineLvl w:val="3"/>
        <w:rPr>
          <w:rFonts w:ascii="Verdana" w:hAnsi="Verdana"/>
          <w:smallCaps/>
          <w:spacing w:val="10"/>
        </w:rPr>
      </w:pPr>
      <w:r w:rsidRPr="00A27D0F">
        <w:rPr>
          <w:rFonts w:ascii="Verdana" w:hAnsi="Verdana"/>
          <w:smallCaps/>
          <w:spacing w:val="10"/>
        </w:rPr>
        <w:t>Additional Information</w:t>
      </w:r>
      <w:r>
        <w:rPr>
          <w:rFonts w:ascii="Verdana" w:hAnsi="Verdana"/>
          <w:smallCaps/>
          <w:spacing w:val="10"/>
        </w:rPr>
        <w:t>:</w:t>
      </w:r>
    </w:p>
    <w:p w14:paraId="4082EF6A" w14:textId="77777777" w:rsidR="00933EDE" w:rsidRPr="001A04DD" w:rsidRDefault="00143F86" w:rsidP="001A04DD">
      <w:pPr>
        <w:spacing w:line="360" w:lineRule="auto"/>
        <w:rPr>
          <w:rFonts w:ascii="Verdana" w:hAnsi="Verdana" w:cs="Arial"/>
          <w:color w:val="454545"/>
          <w:sz w:val="20"/>
          <w:szCs w:val="20"/>
        </w:rPr>
      </w:pPr>
      <w:hyperlink r:id="rId37" w:tgtFrame="_blank" w:history="1">
        <w:r w:rsidR="00933EDE" w:rsidRPr="001A04DD">
          <w:rPr>
            <w:rStyle w:val="Hyperlink"/>
            <w:rFonts w:cs="Arial"/>
            <w:color w:val="1172BE"/>
            <w:sz w:val="20"/>
            <w:szCs w:val="20"/>
          </w:rPr>
          <w:t>Conference Web Page</w:t>
        </w:r>
      </w:hyperlink>
    </w:p>
    <w:p w14:paraId="7A27975C" w14:textId="77777777" w:rsidR="00933EDE" w:rsidRPr="001A04DD" w:rsidRDefault="00933EDE" w:rsidP="001A04DD">
      <w:pPr>
        <w:spacing w:line="360" w:lineRule="auto"/>
        <w:rPr>
          <w:rFonts w:ascii="Verdana" w:hAnsi="Verdana" w:cs="Arial"/>
          <w:color w:val="454545"/>
          <w:sz w:val="20"/>
          <w:szCs w:val="20"/>
        </w:rPr>
      </w:pPr>
      <w:r w:rsidRPr="001A04DD">
        <w:rPr>
          <w:rFonts w:ascii="Verdana" w:hAnsi="Verdana" w:cs="Arial"/>
          <w:color w:val="454545"/>
          <w:sz w:val="20"/>
          <w:szCs w:val="20"/>
        </w:rPr>
        <w:t>[</w:t>
      </w:r>
      <w:hyperlink r:id="rId38" w:tgtFrame="_blank" w:history="1">
        <w:r w:rsidRPr="001A04DD">
          <w:rPr>
            <w:rStyle w:val="Hyperlink"/>
            <w:rFonts w:cs="Arial"/>
            <w:color w:val="1172BE"/>
            <w:sz w:val="20"/>
            <w:szCs w:val="20"/>
          </w:rPr>
          <w:t>http://www.csun.edu/cod/conference</w:t>
        </w:r>
      </w:hyperlink>
      <w:r w:rsidRPr="001A04DD">
        <w:rPr>
          <w:rFonts w:ascii="Verdana" w:hAnsi="Verdana" w:cs="Arial"/>
          <w:color w:val="454545"/>
          <w:sz w:val="20"/>
          <w:szCs w:val="20"/>
        </w:rPr>
        <w:t>]</w:t>
      </w:r>
    </w:p>
    <w:p w14:paraId="78F43FF4" w14:textId="77777777" w:rsidR="00C96D47" w:rsidRPr="007D16F5" w:rsidRDefault="00C96D47" w:rsidP="007D16F5">
      <w:pPr>
        <w:pStyle w:val="Heading1"/>
        <w:rPr>
          <w:sz w:val="20"/>
          <w:szCs w:val="20"/>
        </w:rPr>
      </w:pPr>
    </w:p>
    <w:p w14:paraId="7667E782" w14:textId="017ECFBD" w:rsidR="003936DC" w:rsidRPr="003936DC" w:rsidRDefault="003936DC" w:rsidP="007D16F5">
      <w:pPr>
        <w:pStyle w:val="Heading1"/>
      </w:pPr>
      <w:r w:rsidRPr="003936DC">
        <w:t xml:space="preserve">There's Still Time! Please Take and Share the Survey of User Needs </w:t>
      </w:r>
    </w:p>
    <w:p w14:paraId="43A8510F" w14:textId="77777777" w:rsidR="003936DC" w:rsidRPr="003936DC" w:rsidRDefault="003936DC" w:rsidP="003936DC">
      <w:pPr>
        <w:spacing w:after="120" w:line="360" w:lineRule="auto"/>
        <w:jc w:val="both"/>
        <w:rPr>
          <w:rFonts w:ascii="Verdana" w:hAnsi="Verdana"/>
          <w:sz w:val="20"/>
          <w:szCs w:val="20"/>
        </w:rPr>
      </w:pPr>
      <w:r w:rsidRPr="003936DC">
        <w:rPr>
          <w:rFonts w:ascii="Verdana" w:hAnsi="Verdana"/>
          <w:sz w:val="20"/>
          <w:szCs w:val="20"/>
        </w:rPr>
        <w:t>The SUN is the Wireless RERC's cornerstone survey on wireless technology use by people with disabilities. User responses will help designers and engineers make new wireless devices and services for people with disabilities. Data from the SUN also provides important information to the wireless industry, government regulators, and other researchers to help them make wireless technology more accessible and more useful to people with all types of disabilities.</w:t>
      </w:r>
    </w:p>
    <w:p w14:paraId="7C8F9576" w14:textId="53AF4A6D" w:rsidR="003936DC" w:rsidRPr="003936DC" w:rsidRDefault="003936DC" w:rsidP="003936DC">
      <w:pPr>
        <w:spacing w:line="360" w:lineRule="auto"/>
        <w:jc w:val="both"/>
        <w:rPr>
          <w:rFonts w:ascii="Verdana" w:hAnsi="Verdana"/>
          <w:sz w:val="20"/>
          <w:szCs w:val="20"/>
        </w:rPr>
      </w:pPr>
      <w:r w:rsidRPr="003936DC">
        <w:rPr>
          <w:rFonts w:ascii="Verdana" w:hAnsi="Verdana"/>
          <w:sz w:val="20"/>
          <w:szCs w:val="20"/>
        </w:rPr>
        <w:t xml:space="preserve">If </w:t>
      </w:r>
      <w:r w:rsidRPr="007D16F5">
        <w:rPr>
          <w:rFonts w:ascii="Verdana" w:hAnsi="Verdana"/>
          <w:noProof/>
          <w:sz w:val="20"/>
          <w:szCs w:val="20"/>
        </w:rPr>
        <w:t>you</w:t>
      </w:r>
      <w:r w:rsidRPr="003936DC">
        <w:rPr>
          <w:rFonts w:ascii="Verdana" w:hAnsi="Verdana"/>
          <w:sz w:val="20"/>
          <w:szCs w:val="20"/>
        </w:rPr>
        <w:t xml:space="preserve"> have a disability, please consider taking the Wireless RERC's survey on wireless technology </w:t>
      </w:r>
      <w:r w:rsidRPr="007D16F5">
        <w:rPr>
          <w:rFonts w:ascii="Verdana" w:hAnsi="Verdana"/>
          <w:noProof/>
          <w:sz w:val="20"/>
          <w:szCs w:val="20"/>
        </w:rPr>
        <w:t>use</w:t>
      </w:r>
      <w:r w:rsidRPr="003936DC">
        <w:rPr>
          <w:rFonts w:ascii="Verdana" w:hAnsi="Verdana"/>
          <w:sz w:val="20"/>
          <w:szCs w:val="20"/>
        </w:rPr>
        <w:t xml:space="preserve"> by people with disabilities. If </w:t>
      </w:r>
      <w:r w:rsidRPr="007D16F5">
        <w:rPr>
          <w:rFonts w:ascii="Verdana" w:hAnsi="Verdana"/>
          <w:noProof/>
          <w:sz w:val="20"/>
          <w:szCs w:val="20"/>
        </w:rPr>
        <w:t>you</w:t>
      </w:r>
      <w:r w:rsidRPr="003936DC">
        <w:rPr>
          <w:rFonts w:ascii="Verdana" w:hAnsi="Verdana"/>
          <w:sz w:val="20"/>
          <w:szCs w:val="20"/>
        </w:rPr>
        <w:t xml:space="preserve"> know someone who has a disability, please forward the survey to them. Thank </w:t>
      </w:r>
      <w:r w:rsidRPr="007D16F5">
        <w:rPr>
          <w:rFonts w:ascii="Verdana" w:hAnsi="Verdana"/>
          <w:noProof/>
          <w:sz w:val="20"/>
          <w:szCs w:val="20"/>
        </w:rPr>
        <w:t>you</w:t>
      </w:r>
      <w:r w:rsidRPr="003936DC">
        <w:rPr>
          <w:rFonts w:ascii="Verdana" w:hAnsi="Verdana"/>
          <w:sz w:val="20"/>
          <w:szCs w:val="20"/>
        </w:rPr>
        <w:t xml:space="preserve">! The survey is available at </w:t>
      </w:r>
      <w:hyperlink r:id="rId39" w:history="1">
        <w:r w:rsidRPr="003936DC">
          <w:rPr>
            <w:rStyle w:val="Hyperlink"/>
            <w:sz w:val="20"/>
            <w:szCs w:val="20"/>
          </w:rPr>
          <w:t>http://b.gatech.edu/2yvCHnz</w:t>
        </w:r>
      </w:hyperlink>
      <w:r>
        <w:rPr>
          <w:rFonts w:ascii="Verdana" w:hAnsi="Verdana"/>
          <w:sz w:val="20"/>
          <w:szCs w:val="20"/>
        </w:rPr>
        <w:t>.</w:t>
      </w:r>
    </w:p>
    <w:p w14:paraId="541D3D01" w14:textId="37B4BF41" w:rsidR="009B7FE8" w:rsidRPr="003936DC" w:rsidRDefault="00143F86" w:rsidP="003936DC">
      <w:pPr>
        <w:spacing w:line="360" w:lineRule="auto"/>
        <w:rPr>
          <w:rStyle w:val="Hyperlink"/>
          <w:rFonts w:eastAsia="Calibri"/>
          <w:sz w:val="20"/>
          <w:szCs w:val="20"/>
        </w:rPr>
      </w:pPr>
      <w:hyperlink r:id="rId40" w:history="1">
        <w:r w:rsidR="009B7FE8" w:rsidRPr="003936DC">
          <w:rPr>
            <w:rStyle w:val="Hyperlink"/>
            <w:rFonts w:eastAsia="Calibri"/>
            <w:sz w:val="20"/>
            <w:szCs w:val="20"/>
          </w:rPr>
          <w:t>Take the Survey</w:t>
        </w:r>
      </w:hyperlink>
      <w:r w:rsidR="009B7FE8" w:rsidRPr="003936DC">
        <w:rPr>
          <w:rStyle w:val="Hyperlink"/>
          <w:rFonts w:eastAsia="Calibri"/>
          <w:sz w:val="20"/>
          <w:szCs w:val="20"/>
        </w:rPr>
        <w:t xml:space="preserve"> </w:t>
      </w:r>
      <w:r w:rsidR="009B7FE8" w:rsidRPr="003936DC">
        <w:rPr>
          <w:rStyle w:val="Hyperlink"/>
          <w:rFonts w:eastAsia="Calibri"/>
          <w:color w:val="auto"/>
          <w:sz w:val="20"/>
          <w:szCs w:val="20"/>
        </w:rPr>
        <w:t xml:space="preserve">and </w:t>
      </w:r>
      <w:hyperlink r:id="rId41" w:history="1">
        <w:r w:rsidR="009B7FE8" w:rsidRPr="003936DC">
          <w:rPr>
            <w:rStyle w:val="Hyperlink"/>
            <w:rFonts w:eastAsia="Calibri"/>
            <w:sz w:val="20"/>
            <w:szCs w:val="20"/>
          </w:rPr>
          <w:t>Share the Survey</w:t>
        </w:r>
      </w:hyperlink>
    </w:p>
    <w:p w14:paraId="769AF4E1" w14:textId="68237B84" w:rsidR="000C5320" w:rsidRPr="002A4BB3" w:rsidRDefault="000C5320" w:rsidP="002A4BB3">
      <w:pPr>
        <w:rPr>
          <w:rFonts w:ascii="Verdana" w:eastAsiaTheme="minorEastAsia" w:hAnsi="Verdana" w:cstheme="minorBidi"/>
          <w:smallCaps/>
          <w:sz w:val="28"/>
          <w:szCs w:val="28"/>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20" w:name="otheritemsofinterest"/>
      <w:bookmarkEnd w:id="9"/>
      <w:r w:rsidRPr="006C562B">
        <w:rPr>
          <w:rFonts w:ascii="Verdana" w:eastAsiaTheme="minorEastAsia" w:hAnsi="Verdana" w:cstheme="minorBidi"/>
          <w:smallCaps/>
          <w:sz w:val="28"/>
          <w:szCs w:val="28"/>
        </w:rPr>
        <w:t>Other Items of Interest</w:t>
      </w:r>
    </w:p>
    <w:bookmarkEnd w:id="20"/>
    <w:p w14:paraId="583ABB51" w14:textId="5E6F141E" w:rsidR="00B130D3" w:rsidRPr="002A4BB3" w:rsidRDefault="00B130D3" w:rsidP="007D16F5"/>
    <w:p w14:paraId="20BCD610" w14:textId="0C94723E" w:rsidR="00C1394C" w:rsidRDefault="00C1394C" w:rsidP="007D16F5">
      <w:pPr>
        <w:pStyle w:val="Heading1"/>
      </w:pPr>
      <w:r w:rsidRPr="00C1394C">
        <w:t>Piccolo Endeavors to be A Gesture-Based Smart Home Hub</w:t>
      </w:r>
    </w:p>
    <w:p w14:paraId="71E09F5C" w14:textId="421F56A4" w:rsidR="00F506DD" w:rsidRPr="00F506DD" w:rsidRDefault="00C1394C" w:rsidP="00F506DD">
      <w:pPr>
        <w:spacing w:line="360" w:lineRule="auto"/>
        <w:jc w:val="both"/>
        <w:rPr>
          <w:rFonts w:ascii="Verdana" w:hAnsi="Verdana"/>
          <w:color w:val="1F497D"/>
          <w:sz w:val="20"/>
          <w:szCs w:val="20"/>
        </w:rPr>
      </w:pPr>
      <w:r w:rsidRPr="00F506DD">
        <w:rPr>
          <w:rFonts w:ascii="Verdana" w:hAnsi="Verdana"/>
          <w:sz w:val="20"/>
          <w:szCs w:val="20"/>
        </w:rPr>
        <w:t>February 28, 2018</w:t>
      </w:r>
      <w:r w:rsidRPr="00F506DD">
        <w:rPr>
          <w:rFonts w:ascii="Verdana" w:hAnsi="Verdana"/>
          <w:color w:val="1F497D"/>
          <w:sz w:val="20"/>
          <w:szCs w:val="20"/>
        </w:rPr>
        <w:t xml:space="preserve"> </w:t>
      </w:r>
      <w:r w:rsidRPr="00F506DD">
        <w:rPr>
          <w:rFonts w:ascii="Verdana" w:hAnsi="Verdana"/>
          <w:sz w:val="20"/>
          <w:szCs w:val="20"/>
        </w:rPr>
        <w:t xml:space="preserve">– </w:t>
      </w:r>
      <w:r w:rsidR="00F506DD" w:rsidRPr="00F506DD">
        <w:rPr>
          <w:rFonts w:ascii="Verdana" w:hAnsi="Verdana"/>
          <w:sz w:val="20"/>
          <w:szCs w:val="20"/>
        </w:rPr>
        <w:t xml:space="preserve">Piccolo, from a San Francisco start-up of the same name, is a gesture-based vision assistant system for smart homes. The system uses a combination of advanced motion sensing cameras, artificial intelligence (AI), and voice controls to allow users to control it via voice and gesture commands. Piccolo can detect user input no matter where they are in the room, and aims to be the smart hub of the smart home. </w:t>
      </w:r>
      <w:r w:rsidR="00F506DD" w:rsidRPr="007D16F5">
        <w:rPr>
          <w:rFonts w:ascii="Verdana" w:hAnsi="Verdana"/>
          <w:noProof/>
          <w:sz w:val="20"/>
          <w:szCs w:val="20"/>
        </w:rPr>
        <w:t>This</w:t>
      </w:r>
      <w:r w:rsidR="00F506DD" w:rsidRPr="00F506DD">
        <w:rPr>
          <w:rFonts w:ascii="Verdana" w:hAnsi="Verdana"/>
          <w:sz w:val="20"/>
          <w:szCs w:val="20"/>
        </w:rPr>
        <w:t xml:space="preserve"> includes its ability to connect to other smart devices, such as for music, television, and light control around the house. The makers of Piccolo envision it being adopted by older adults,</w:t>
      </w:r>
      <w:r w:rsidR="00F506DD" w:rsidRPr="00F506DD">
        <w:rPr>
          <w:rFonts w:ascii="Verdana" w:hAnsi="Verdana"/>
          <w:b/>
          <w:bCs/>
          <w:i/>
          <w:iCs/>
          <w:sz w:val="20"/>
          <w:szCs w:val="20"/>
        </w:rPr>
        <w:t xml:space="preserve"> </w:t>
      </w:r>
      <w:r w:rsidR="00F506DD" w:rsidRPr="00F506DD">
        <w:rPr>
          <w:rFonts w:ascii="Verdana" w:hAnsi="Verdana"/>
          <w:sz w:val="20"/>
          <w:szCs w:val="20"/>
        </w:rPr>
        <w:t xml:space="preserve">wishing to age in place, who can feel safer at home with the fall detection that the device offers, as well as its ability to connect to emergency services. </w:t>
      </w:r>
      <w:r w:rsidR="00F506DD" w:rsidRPr="00F506DD">
        <w:rPr>
          <w:rFonts w:ascii="Verdana" w:hAnsi="Verdana"/>
          <w:bCs/>
          <w:iCs/>
          <w:sz w:val="20"/>
          <w:szCs w:val="20"/>
        </w:rPr>
        <w:t>If the system can be fully functional with gesture-only input, it would be a boon for people with hearing and speech disabilities to be able to effectively control smart home devices as it would eliminate the need for voice input.</w:t>
      </w:r>
      <w:r w:rsidR="00F506DD" w:rsidRPr="00F506DD">
        <w:rPr>
          <w:rFonts w:ascii="Verdana" w:hAnsi="Verdana"/>
          <w:b/>
          <w:bCs/>
          <w:i/>
          <w:iCs/>
          <w:sz w:val="20"/>
          <w:szCs w:val="20"/>
        </w:rPr>
        <w:t> </w:t>
      </w:r>
      <w:r w:rsidR="00F506DD" w:rsidRPr="00F506DD">
        <w:rPr>
          <w:rFonts w:ascii="Verdana" w:hAnsi="Verdana"/>
          <w:sz w:val="20"/>
          <w:szCs w:val="20"/>
        </w:rPr>
        <w:t xml:space="preserve">Still in its pilot phase, for more information on Piccolo and its potential to reduce barriers to smart home technologies, please visit their website at </w:t>
      </w:r>
      <w:hyperlink r:id="rId42" w:history="1">
        <w:r w:rsidR="00F506DD" w:rsidRPr="00F506DD">
          <w:rPr>
            <w:rStyle w:val="Hyperlink"/>
            <w:sz w:val="20"/>
            <w:szCs w:val="20"/>
          </w:rPr>
          <w:t>https://www.piccololabs.com/?src=t</w:t>
        </w:r>
      </w:hyperlink>
      <w:r w:rsidR="00F506DD" w:rsidRPr="00F506DD">
        <w:rPr>
          <w:rFonts w:ascii="Verdana" w:hAnsi="Verdana"/>
          <w:sz w:val="20"/>
          <w:szCs w:val="20"/>
        </w:rPr>
        <w:t xml:space="preserve">. [Source: Lucas </w:t>
      </w:r>
      <w:proofErr w:type="spellStart"/>
      <w:r w:rsidR="00F506DD" w:rsidRPr="00F506DD">
        <w:rPr>
          <w:rFonts w:ascii="Verdana" w:hAnsi="Verdana"/>
          <w:sz w:val="20"/>
          <w:szCs w:val="20"/>
        </w:rPr>
        <w:t>Matney</w:t>
      </w:r>
      <w:proofErr w:type="spellEnd"/>
      <w:r w:rsidR="00F506DD" w:rsidRPr="00F506DD">
        <w:rPr>
          <w:rFonts w:ascii="Verdana" w:hAnsi="Verdana"/>
          <w:sz w:val="20"/>
          <w:szCs w:val="20"/>
        </w:rPr>
        <w:t xml:space="preserve">, Tech Crunch] </w:t>
      </w:r>
    </w:p>
    <w:p w14:paraId="0ED2E9BD" w14:textId="77777777" w:rsidR="00F506DD" w:rsidRPr="00A27D0F" w:rsidRDefault="00F506DD" w:rsidP="00F506DD">
      <w:pPr>
        <w:spacing w:before="240"/>
        <w:outlineLvl w:val="3"/>
        <w:rPr>
          <w:rFonts w:ascii="Verdana" w:hAnsi="Verdana"/>
          <w:smallCaps/>
          <w:spacing w:val="10"/>
        </w:rPr>
      </w:pPr>
      <w:r w:rsidRPr="00A27D0F">
        <w:rPr>
          <w:rFonts w:ascii="Verdana" w:hAnsi="Verdana"/>
          <w:smallCaps/>
          <w:spacing w:val="10"/>
        </w:rPr>
        <w:t>Additional Information</w:t>
      </w:r>
      <w:r>
        <w:rPr>
          <w:rFonts w:ascii="Verdana" w:hAnsi="Verdana"/>
          <w:smallCaps/>
          <w:spacing w:val="10"/>
        </w:rPr>
        <w:t>:</w:t>
      </w:r>
    </w:p>
    <w:p w14:paraId="1E645918" w14:textId="0ADA6BC5" w:rsidR="00C1394C" w:rsidRPr="00F506DD" w:rsidRDefault="00143F86" w:rsidP="00F506DD">
      <w:pPr>
        <w:spacing w:line="360" w:lineRule="auto"/>
        <w:jc w:val="both"/>
        <w:rPr>
          <w:rFonts w:ascii="Verdana" w:hAnsi="Verdana"/>
          <w:color w:val="1F497D"/>
          <w:sz w:val="20"/>
          <w:szCs w:val="20"/>
        </w:rPr>
      </w:pPr>
      <w:hyperlink r:id="rId43" w:history="1">
        <w:r w:rsidR="00F506DD" w:rsidRPr="00F506DD">
          <w:rPr>
            <w:rStyle w:val="Hyperlink"/>
            <w:sz w:val="20"/>
            <w:szCs w:val="20"/>
          </w:rPr>
          <w:t>Piccolo is Building a Gesture Based Smart Home “Vision Assistant”</w:t>
        </w:r>
      </w:hyperlink>
    </w:p>
    <w:p w14:paraId="4D106174" w14:textId="63C1B42F" w:rsidR="00F506DD" w:rsidRPr="00F506DD" w:rsidRDefault="00F506DD" w:rsidP="00F506DD">
      <w:pPr>
        <w:spacing w:line="360" w:lineRule="auto"/>
        <w:rPr>
          <w:rFonts w:ascii="Verdana" w:hAnsi="Verdana"/>
          <w:color w:val="1F497D"/>
          <w:sz w:val="20"/>
          <w:szCs w:val="20"/>
        </w:rPr>
      </w:pPr>
      <w:r w:rsidRPr="00F506DD">
        <w:rPr>
          <w:rFonts w:ascii="Verdana" w:hAnsi="Verdana"/>
          <w:color w:val="1F497D"/>
          <w:sz w:val="20"/>
          <w:szCs w:val="20"/>
        </w:rPr>
        <w:lastRenderedPageBreak/>
        <w:t>[</w:t>
      </w:r>
      <w:hyperlink r:id="rId44" w:history="1">
        <w:r w:rsidRPr="00F506DD">
          <w:rPr>
            <w:rStyle w:val="Hyperlink"/>
            <w:sz w:val="20"/>
            <w:szCs w:val="20"/>
          </w:rPr>
          <w:t>https://beta.techcrunch.com/2018/02/28/piccolo-is-building-a-gesture-based-smart-home-vision-assistant/</w:t>
        </w:r>
      </w:hyperlink>
      <w:r w:rsidRPr="00F506DD">
        <w:rPr>
          <w:rFonts w:ascii="Verdana" w:hAnsi="Verdana"/>
          <w:color w:val="1F497D"/>
          <w:sz w:val="20"/>
          <w:szCs w:val="20"/>
        </w:rPr>
        <w:t>]</w:t>
      </w:r>
    </w:p>
    <w:p w14:paraId="35EF6F6B" w14:textId="7870E73F" w:rsidR="00C1394C" w:rsidRPr="00C1394C" w:rsidRDefault="00C1394C" w:rsidP="00C1394C">
      <w:pPr>
        <w:spacing w:line="360" w:lineRule="auto"/>
        <w:jc w:val="both"/>
        <w:rPr>
          <w:rFonts w:ascii="Verdana" w:hAnsi="Verdana"/>
          <w:sz w:val="20"/>
          <w:szCs w:val="20"/>
        </w:rPr>
      </w:pPr>
      <w:r>
        <w:rPr>
          <w:color w:val="101F40"/>
        </w:rPr>
        <w:t xml:space="preserve"> </w:t>
      </w:r>
    </w:p>
    <w:p w14:paraId="7CCEBA58" w14:textId="711DD68D" w:rsidR="004949ED" w:rsidRDefault="004949ED" w:rsidP="007D16F5">
      <w:pPr>
        <w:pStyle w:val="Heading1"/>
        <w:rPr>
          <w:sz w:val="48"/>
          <w:szCs w:val="48"/>
        </w:rPr>
      </w:pPr>
      <w:r>
        <w:t>American Association of People with Disabilities Celebrates Expansion of the 2018 Summer Internship Program</w:t>
      </w:r>
    </w:p>
    <w:p w14:paraId="6513D3B7" w14:textId="1A5F73E6" w:rsidR="004949ED" w:rsidRPr="00D32C15" w:rsidRDefault="004949ED" w:rsidP="00D32C15">
      <w:pPr>
        <w:spacing w:line="360" w:lineRule="auto"/>
        <w:jc w:val="both"/>
        <w:rPr>
          <w:rFonts w:ascii="Verdana" w:hAnsi="Verdana"/>
          <w:sz w:val="20"/>
          <w:szCs w:val="20"/>
        </w:rPr>
      </w:pPr>
      <w:r w:rsidRPr="00B40AEA">
        <w:rPr>
          <w:rFonts w:ascii="Verdana" w:hAnsi="Verdana"/>
          <w:sz w:val="20"/>
          <w:szCs w:val="20"/>
        </w:rPr>
        <w:t xml:space="preserve">February </w:t>
      </w:r>
      <w:r w:rsidR="00441CEA" w:rsidRPr="00B40AEA">
        <w:rPr>
          <w:rFonts w:ascii="Verdana" w:hAnsi="Verdana"/>
          <w:sz w:val="20"/>
          <w:szCs w:val="20"/>
        </w:rPr>
        <w:t xml:space="preserve">23, </w:t>
      </w:r>
      <w:r w:rsidRPr="00B40AEA">
        <w:rPr>
          <w:rFonts w:ascii="Verdana" w:hAnsi="Verdana"/>
          <w:sz w:val="20"/>
          <w:szCs w:val="20"/>
        </w:rPr>
        <w:t xml:space="preserve">2018 - Since its inception in 2002, the AAPD Summer Internship Program has connected young people with disabilities with meaningful job opportunities. Funded by donors such as AT&amp;T, Google and the Aid Association for the Blind of the District of Colombia College, the Summer Internship Program helps undergraduate and graduate students and recent graduates with disabilities find jobs with non-profit organizations, Congressional and federal offices in Washington, D.C. For many of these </w:t>
      </w:r>
      <w:r w:rsidRPr="007D16F5">
        <w:rPr>
          <w:rFonts w:ascii="Verdana" w:hAnsi="Verdana"/>
          <w:noProof/>
          <w:sz w:val="20"/>
          <w:szCs w:val="20"/>
        </w:rPr>
        <w:t>students</w:t>
      </w:r>
      <w:r w:rsidR="007D16F5">
        <w:rPr>
          <w:rFonts w:ascii="Verdana" w:hAnsi="Verdana"/>
          <w:noProof/>
          <w:sz w:val="20"/>
          <w:szCs w:val="20"/>
        </w:rPr>
        <w:t>,</w:t>
      </w:r>
      <w:r w:rsidRPr="00B40AEA">
        <w:rPr>
          <w:rFonts w:ascii="Verdana" w:hAnsi="Verdana"/>
          <w:sz w:val="20"/>
          <w:szCs w:val="20"/>
        </w:rPr>
        <w:t xml:space="preserve"> it is their first time engaging with the larger disability community in this way. In addition to a summer job, students are matched with a disability mentor to learn about disability history and leadership. AAPD provides financial and transportation support, and in 2018, AAPD is partnering with disability LINK, a center for independent living near Atlanta. </w:t>
      </w:r>
      <w:r w:rsidRPr="007D16F5">
        <w:rPr>
          <w:rFonts w:ascii="Verdana" w:hAnsi="Verdana"/>
          <w:noProof/>
          <w:sz w:val="20"/>
          <w:szCs w:val="20"/>
        </w:rPr>
        <w:t>Helena Berger, President and CEO of AAPD commented, “We are grateful to have this level of support from so many committed partners.</w:t>
      </w:r>
      <w:r w:rsidRPr="00B40AEA">
        <w:rPr>
          <w:rFonts w:ascii="Verdana" w:hAnsi="Verdana"/>
          <w:sz w:val="20"/>
          <w:szCs w:val="20"/>
        </w:rPr>
        <w:t xml:space="preserve"> Thanks to their generous support, we have more than tripled the size of the program since 2015 to welcome 27 students as part of our 2018 Summer Internship Program class.” [Source: AAPD]</w:t>
      </w:r>
    </w:p>
    <w:p w14:paraId="55346533" w14:textId="77777777" w:rsidR="00D32C15" w:rsidRPr="00A27D0F" w:rsidRDefault="00D32C15" w:rsidP="00D32C15">
      <w:pPr>
        <w:spacing w:before="240"/>
        <w:outlineLvl w:val="3"/>
        <w:rPr>
          <w:rFonts w:ascii="Verdana" w:hAnsi="Verdana"/>
          <w:smallCaps/>
          <w:spacing w:val="10"/>
        </w:rPr>
      </w:pPr>
      <w:r w:rsidRPr="00A27D0F">
        <w:rPr>
          <w:rFonts w:ascii="Verdana" w:hAnsi="Verdana"/>
          <w:smallCaps/>
          <w:spacing w:val="10"/>
        </w:rPr>
        <w:t>Additional Information</w:t>
      </w:r>
      <w:r>
        <w:rPr>
          <w:rFonts w:ascii="Verdana" w:hAnsi="Verdana"/>
          <w:smallCaps/>
          <w:spacing w:val="10"/>
        </w:rPr>
        <w:t>:</w:t>
      </w:r>
    </w:p>
    <w:p w14:paraId="4AC88382" w14:textId="05CF94A4" w:rsidR="004949ED" w:rsidRPr="00B40AEA" w:rsidRDefault="00143F86" w:rsidP="00B40AEA">
      <w:pPr>
        <w:spacing w:line="360" w:lineRule="auto"/>
        <w:rPr>
          <w:rFonts w:ascii="Verdana" w:hAnsi="Verdana"/>
          <w:sz w:val="20"/>
          <w:szCs w:val="20"/>
        </w:rPr>
      </w:pPr>
      <w:hyperlink r:id="rId45" w:history="1">
        <w:r w:rsidR="004949ED" w:rsidRPr="00B40AEA">
          <w:rPr>
            <w:rStyle w:val="Hyperlink"/>
            <w:sz w:val="20"/>
            <w:szCs w:val="20"/>
          </w:rPr>
          <w:t>The American Association of People with Disabilities (AAPD) Recognizes its 2018 Summer Internship Program Funders as the Program</w:t>
        </w:r>
      </w:hyperlink>
    </w:p>
    <w:p w14:paraId="07860404" w14:textId="25B944D8" w:rsidR="00B40AEA" w:rsidRPr="00B40AEA" w:rsidRDefault="00D32C15" w:rsidP="00B40AEA">
      <w:pPr>
        <w:spacing w:line="360" w:lineRule="auto"/>
        <w:rPr>
          <w:rFonts w:ascii="Verdana" w:hAnsi="Verdana"/>
          <w:sz w:val="20"/>
          <w:szCs w:val="20"/>
        </w:rPr>
      </w:pPr>
      <w:r>
        <w:rPr>
          <w:rFonts w:ascii="Verdana" w:hAnsi="Verdana"/>
          <w:sz w:val="20"/>
          <w:szCs w:val="20"/>
        </w:rPr>
        <w:t>[</w:t>
      </w:r>
      <w:hyperlink r:id="rId46" w:history="1">
        <w:r w:rsidR="00B40AEA" w:rsidRPr="00D32C15">
          <w:rPr>
            <w:rStyle w:val="Hyperlink"/>
            <w:sz w:val="20"/>
            <w:szCs w:val="20"/>
          </w:rPr>
          <w:t>https://www.aapd.com/summer-internship-program/</w:t>
        </w:r>
      </w:hyperlink>
      <w:r>
        <w:rPr>
          <w:rFonts w:ascii="Verdana" w:hAnsi="Verdana"/>
          <w:sz w:val="20"/>
          <w:szCs w:val="20"/>
        </w:rPr>
        <w:t>]</w:t>
      </w:r>
    </w:p>
    <w:p w14:paraId="6663BA08" w14:textId="77777777" w:rsidR="004949ED" w:rsidRPr="002A4BB3" w:rsidRDefault="004949ED" w:rsidP="002A4BB3">
      <w:pPr>
        <w:spacing w:line="360" w:lineRule="auto"/>
        <w:rPr>
          <w:rFonts w:ascii="Verdana" w:hAnsi="Verdana"/>
          <w:sz w:val="20"/>
          <w:szCs w:val="20"/>
        </w:rPr>
      </w:pPr>
    </w:p>
    <w:p w14:paraId="3A558CDD" w14:textId="6DCC7894" w:rsidR="00B130D3" w:rsidRPr="00B130D3" w:rsidRDefault="00B130D3" w:rsidP="007D16F5">
      <w:pPr>
        <w:pStyle w:val="Heading1"/>
      </w:pPr>
      <w:r w:rsidRPr="00B130D3">
        <w:t>Summer Research Program for Deaf and Hard of Hearing Students</w:t>
      </w:r>
    </w:p>
    <w:p w14:paraId="7F09BEB1" w14:textId="77777777" w:rsidR="00B130D3" w:rsidRPr="009C097C" w:rsidRDefault="00B130D3" w:rsidP="00B130D3">
      <w:pPr>
        <w:spacing w:line="360" w:lineRule="auto"/>
        <w:jc w:val="both"/>
        <w:rPr>
          <w:rFonts w:ascii="Verdana" w:hAnsi="Verdana"/>
          <w:sz w:val="20"/>
          <w:szCs w:val="20"/>
        </w:rPr>
      </w:pPr>
      <w:r w:rsidRPr="009C097C">
        <w:rPr>
          <w:rFonts w:ascii="Verdana" w:hAnsi="Verdana"/>
          <w:sz w:val="20"/>
          <w:szCs w:val="20"/>
        </w:rPr>
        <w:t xml:space="preserve">February 20, 2018 – Gallaudet University has announced an upcoming summer program for </w:t>
      </w:r>
      <w:r w:rsidRPr="009C097C">
        <w:rPr>
          <w:rFonts w:ascii="Verdana" w:hAnsi="Verdana"/>
          <w:noProof/>
          <w:sz w:val="20"/>
          <w:szCs w:val="20"/>
        </w:rPr>
        <w:t>ten</w:t>
      </w:r>
      <w:r w:rsidRPr="009C097C">
        <w:rPr>
          <w:rFonts w:ascii="Verdana" w:hAnsi="Verdana"/>
          <w:sz w:val="20"/>
          <w:szCs w:val="20"/>
        </w:rPr>
        <w:t xml:space="preserve"> undergraduates who will research accessibility and technology. The research aims to “improve accessibility and usability of streamed media for people with sensory disabilities.” Primarily for students who are deaf or hard of hearing, the program will allow the students to learn sign language and try out accessible technologies. Accepted participants receive: </w:t>
      </w:r>
    </w:p>
    <w:p w14:paraId="33E58649" w14:textId="77777777" w:rsidR="00B130D3" w:rsidRPr="009C097C" w:rsidRDefault="00B130D3" w:rsidP="00B130D3">
      <w:pPr>
        <w:pStyle w:val="ListParagraph"/>
        <w:numPr>
          <w:ilvl w:val="0"/>
          <w:numId w:val="26"/>
        </w:numPr>
        <w:spacing w:line="360" w:lineRule="auto"/>
        <w:jc w:val="both"/>
        <w:rPr>
          <w:rFonts w:ascii="Verdana" w:hAnsi="Verdana"/>
          <w:sz w:val="20"/>
          <w:szCs w:val="20"/>
        </w:rPr>
      </w:pPr>
      <w:r w:rsidRPr="009C097C">
        <w:rPr>
          <w:rFonts w:ascii="Verdana" w:hAnsi="Verdana"/>
          <w:sz w:val="20"/>
          <w:szCs w:val="20"/>
        </w:rPr>
        <w:t>$5000 stipend,</w:t>
      </w:r>
    </w:p>
    <w:p w14:paraId="075D6D46" w14:textId="77777777" w:rsidR="00B130D3" w:rsidRPr="009C097C" w:rsidRDefault="00B130D3" w:rsidP="00B130D3">
      <w:pPr>
        <w:pStyle w:val="ListParagraph"/>
        <w:numPr>
          <w:ilvl w:val="0"/>
          <w:numId w:val="26"/>
        </w:numPr>
        <w:spacing w:line="360" w:lineRule="auto"/>
        <w:jc w:val="both"/>
        <w:rPr>
          <w:rFonts w:ascii="Verdana" w:hAnsi="Verdana"/>
          <w:sz w:val="20"/>
          <w:szCs w:val="20"/>
        </w:rPr>
      </w:pPr>
      <w:r w:rsidRPr="009C097C">
        <w:rPr>
          <w:rFonts w:ascii="Verdana" w:hAnsi="Verdana"/>
          <w:sz w:val="20"/>
          <w:szCs w:val="20"/>
        </w:rPr>
        <w:t>Free housing, meals and travel to Washington, DC, and</w:t>
      </w:r>
    </w:p>
    <w:p w14:paraId="2635C63C" w14:textId="77777777" w:rsidR="00B130D3" w:rsidRPr="009C097C" w:rsidRDefault="00B130D3" w:rsidP="00B130D3">
      <w:pPr>
        <w:pStyle w:val="ListParagraph"/>
        <w:numPr>
          <w:ilvl w:val="0"/>
          <w:numId w:val="26"/>
        </w:numPr>
        <w:spacing w:after="120" w:line="360" w:lineRule="auto"/>
        <w:jc w:val="both"/>
        <w:rPr>
          <w:rFonts w:ascii="Verdana" w:hAnsi="Verdana"/>
          <w:sz w:val="20"/>
          <w:szCs w:val="20"/>
        </w:rPr>
      </w:pPr>
      <w:r w:rsidRPr="009C097C">
        <w:rPr>
          <w:rFonts w:ascii="Verdana" w:hAnsi="Verdana"/>
          <w:sz w:val="20"/>
          <w:szCs w:val="20"/>
        </w:rPr>
        <w:t>Opportunity to present research at conferences.</w:t>
      </w:r>
    </w:p>
    <w:p w14:paraId="7802C149" w14:textId="77777777" w:rsidR="00B130D3" w:rsidRPr="009C097C" w:rsidRDefault="00B130D3" w:rsidP="00B130D3">
      <w:pPr>
        <w:spacing w:line="360" w:lineRule="auto"/>
        <w:jc w:val="both"/>
        <w:rPr>
          <w:rFonts w:ascii="Verdana" w:hAnsi="Verdana"/>
          <w:sz w:val="20"/>
          <w:szCs w:val="20"/>
        </w:rPr>
      </w:pPr>
      <w:r w:rsidRPr="009C097C">
        <w:rPr>
          <w:rFonts w:ascii="Verdana" w:hAnsi="Verdana"/>
          <w:sz w:val="20"/>
          <w:szCs w:val="20"/>
        </w:rPr>
        <w:t xml:space="preserve">The program is now accepting applicants, and all who wish to participate should complete these steps: </w:t>
      </w:r>
    </w:p>
    <w:p w14:paraId="1CBE1764" w14:textId="77777777" w:rsidR="00B130D3" w:rsidRPr="009C097C" w:rsidRDefault="00B130D3" w:rsidP="00B130D3">
      <w:pPr>
        <w:pStyle w:val="ListParagraph"/>
        <w:numPr>
          <w:ilvl w:val="0"/>
          <w:numId w:val="25"/>
        </w:numPr>
        <w:spacing w:line="360" w:lineRule="auto"/>
        <w:jc w:val="both"/>
        <w:rPr>
          <w:rFonts w:ascii="Verdana" w:hAnsi="Verdana"/>
          <w:sz w:val="20"/>
          <w:szCs w:val="20"/>
        </w:rPr>
      </w:pPr>
      <w:r w:rsidRPr="009C097C">
        <w:rPr>
          <w:rFonts w:ascii="Verdana" w:hAnsi="Verdana"/>
          <w:sz w:val="20"/>
          <w:szCs w:val="20"/>
        </w:rPr>
        <w:t>Click on the “Application link" below to submit your online application.</w:t>
      </w:r>
    </w:p>
    <w:p w14:paraId="43941332" w14:textId="77777777" w:rsidR="00B130D3" w:rsidRPr="009C097C" w:rsidRDefault="00B130D3" w:rsidP="00B130D3">
      <w:pPr>
        <w:pStyle w:val="ListParagraph"/>
        <w:numPr>
          <w:ilvl w:val="0"/>
          <w:numId w:val="25"/>
        </w:numPr>
        <w:spacing w:line="360" w:lineRule="auto"/>
        <w:jc w:val="both"/>
        <w:rPr>
          <w:rFonts w:ascii="Verdana" w:hAnsi="Verdana"/>
          <w:sz w:val="20"/>
          <w:szCs w:val="20"/>
        </w:rPr>
      </w:pPr>
      <w:r w:rsidRPr="009C097C">
        <w:rPr>
          <w:rFonts w:ascii="Verdana" w:hAnsi="Verdana"/>
          <w:sz w:val="20"/>
          <w:szCs w:val="20"/>
        </w:rPr>
        <w:t>Send to raja.kushalnagar@gallaudet.edu:</w:t>
      </w:r>
    </w:p>
    <w:p w14:paraId="22B14407" w14:textId="77777777" w:rsidR="00B130D3" w:rsidRPr="009C097C" w:rsidRDefault="00B130D3" w:rsidP="00B130D3">
      <w:pPr>
        <w:pStyle w:val="ListParagraph"/>
        <w:spacing w:line="360" w:lineRule="auto"/>
        <w:jc w:val="both"/>
        <w:rPr>
          <w:rFonts w:ascii="Verdana" w:hAnsi="Verdana"/>
          <w:sz w:val="20"/>
          <w:szCs w:val="20"/>
        </w:rPr>
      </w:pPr>
      <w:r w:rsidRPr="009C097C">
        <w:rPr>
          <w:rFonts w:ascii="Verdana" w:hAnsi="Verdana"/>
          <w:sz w:val="20"/>
          <w:szCs w:val="20"/>
        </w:rPr>
        <w:lastRenderedPageBreak/>
        <w:t>-- Unofficial college transcript(s)</w:t>
      </w:r>
    </w:p>
    <w:p w14:paraId="058B7260" w14:textId="77777777" w:rsidR="00B130D3" w:rsidRPr="009C097C" w:rsidRDefault="00B130D3" w:rsidP="00B130D3">
      <w:pPr>
        <w:pStyle w:val="ListParagraph"/>
        <w:spacing w:line="360" w:lineRule="auto"/>
        <w:jc w:val="both"/>
        <w:rPr>
          <w:rFonts w:ascii="Verdana" w:hAnsi="Verdana"/>
          <w:sz w:val="20"/>
          <w:szCs w:val="20"/>
        </w:rPr>
      </w:pPr>
      <w:r w:rsidRPr="009C097C">
        <w:rPr>
          <w:rFonts w:ascii="Verdana" w:hAnsi="Verdana"/>
          <w:sz w:val="20"/>
          <w:szCs w:val="20"/>
        </w:rPr>
        <w:t xml:space="preserve">-- </w:t>
      </w:r>
      <w:r w:rsidRPr="009C097C">
        <w:rPr>
          <w:rFonts w:ascii="Verdana" w:hAnsi="Verdana"/>
          <w:noProof/>
          <w:sz w:val="20"/>
          <w:szCs w:val="20"/>
        </w:rPr>
        <w:t>One-page</w:t>
      </w:r>
      <w:r w:rsidRPr="009C097C">
        <w:rPr>
          <w:rFonts w:ascii="Verdana" w:hAnsi="Verdana"/>
          <w:sz w:val="20"/>
          <w:szCs w:val="20"/>
        </w:rPr>
        <w:t xml:space="preserve"> research interest statement. If applicable, describe a major project </w:t>
      </w:r>
      <w:r w:rsidRPr="007D16F5">
        <w:rPr>
          <w:rFonts w:ascii="Verdana" w:hAnsi="Verdana"/>
          <w:noProof/>
          <w:sz w:val="20"/>
          <w:szCs w:val="20"/>
        </w:rPr>
        <w:t>you</w:t>
      </w:r>
      <w:r w:rsidRPr="009C097C">
        <w:rPr>
          <w:rFonts w:ascii="Verdana" w:hAnsi="Verdana"/>
          <w:sz w:val="20"/>
          <w:szCs w:val="20"/>
        </w:rPr>
        <w:t xml:space="preserve"> did for a course or internship.</w:t>
      </w:r>
    </w:p>
    <w:p w14:paraId="51AF7855" w14:textId="77777777" w:rsidR="00B130D3" w:rsidRPr="009C097C" w:rsidRDefault="00B130D3" w:rsidP="00B130D3">
      <w:pPr>
        <w:pStyle w:val="ListParagraph"/>
        <w:spacing w:line="360" w:lineRule="auto"/>
        <w:jc w:val="both"/>
        <w:rPr>
          <w:rFonts w:ascii="Verdana" w:hAnsi="Verdana"/>
          <w:sz w:val="20"/>
          <w:szCs w:val="20"/>
        </w:rPr>
      </w:pPr>
      <w:r w:rsidRPr="009C097C">
        <w:rPr>
          <w:rFonts w:ascii="Verdana" w:hAnsi="Verdana"/>
          <w:sz w:val="20"/>
          <w:szCs w:val="20"/>
        </w:rPr>
        <w:t xml:space="preserve">-- One letter of recommendation. Ask </w:t>
      </w:r>
      <w:r w:rsidRPr="007D16F5">
        <w:rPr>
          <w:rFonts w:ascii="Verdana" w:hAnsi="Verdana"/>
          <w:noProof/>
          <w:sz w:val="20"/>
          <w:szCs w:val="20"/>
        </w:rPr>
        <w:t>your</w:t>
      </w:r>
      <w:r w:rsidRPr="009C097C">
        <w:rPr>
          <w:rFonts w:ascii="Verdana" w:hAnsi="Verdana"/>
          <w:sz w:val="20"/>
          <w:szCs w:val="20"/>
        </w:rPr>
        <w:t xml:space="preserve"> recommender to email it to Dr. </w:t>
      </w:r>
      <w:proofErr w:type="spellStart"/>
      <w:r w:rsidRPr="009C097C">
        <w:rPr>
          <w:rFonts w:ascii="Verdana" w:hAnsi="Verdana"/>
          <w:sz w:val="20"/>
          <w:szCs w:val="20"/>
        </w:rPr>
        <w:t>Kushalnagar</w:t>
      </w:r>
      <w:proofErr w:type="spellEnd"/>
      <w:r w:rsidRPr="009C097C">
        <w:rPr>
          <w:rFonts w:ascii="Verdana" w:hAnsi="Verdana"/>
          <w:sz w:val="20"/>
          <w:szCs w:val="20"/>
        </w:rPr>
        <w:t xml:space="preserve"> (</w:t>
      </w:r>
      <w:hyperlink r:id="rId47" w:history="1">
        <w:r w:rsidRPr="009C097C">
          <w:rPr>
            <w:rStyle w:val="Hyperlink"/>
            <w:sz w:val="20"/>
            <w:szCs w:val="20"/>
          </w:rPr>
          <w:t>raja.kushalnagar@gallaudet.edu</w:t>
        </w:r>
      </w:hyperlink>
      <w:r w:rsidRPr="009C097C">
        <w:rPr>
          <w:rFonts w:ascii="Verdana" w:hAnsi="Verdana"/>
          <w:sz w:val="20"/>
          <w:szCs w:val="20"/>
        </w:rPr>
        <w:t>)</w:t>
      </w:r>
    </w:p>
    <w:p w14:paraId="53A83C34" w14:textId="77777777" w:rsidR="00B130D3" w:rsidRPr="009C097C" w:rsidRDefault="00B130D3" w:rsidP="00B130D3">
      <w:pPr>
        <w:pStyle w:val="ListParagraph"/>
        <w:numPr>
          <w:ilvl w:val="0"/>
          <w:numId w:val="25"/>
        </w:numPr>
        <w:spacing w:line="360" w:lineRule="auto"/>
        <w:jc w:val="both"/>
        <w:rPr>
          <w:rFonts w:ascii="Verdana" w:hAnsi="Verdana"/>
          <w:sz w:val="20"/>
          <w:szCs w:val="20"/>
        </w:rPr>
      </w:pPr>
      <w:r w:rsidRPr="009C097C">
        <w:rPr>
          <w:rFonts w:ascii="Verdana" w:hAnsi="Verdana"/>
          <w:sz w:val="20"/>
          <w:szCs w:val="20"/>
        </w:rPr>
        <w:t xml:space="preserve">Send to </w:t>
      </w:r>
      <w:hyperlink r:id="rId48" w:history="1">
        <w:r w:rsidRPr="009C097C">
          <w:rPr>
            <w:rStyle w:val="Hyperlink"/>
            <w:sz w:val="20"/>
            <w:szCs w:val="20"/>
          </w:rPr>
          <w:t>raja.kushalnagar@gallaudet.edu</w:t>
        </w:r>
      </w:hyperlink>
      <w:r w:rsidRPr="009C097C">
        <w:rPr>
          <w:rFonts w:ascii="Verdana" w:hAnsi="Verdana"/>
          <w:sz w:val="20"/>
          <w:szCs w:val="20"/>
        </w:rPr>
        <w:t xml:space="preserve"> a message stating that </w:t>
      </w:r>
      <w:r w:rsidRPr="007D16F5">
        <w:rPr>
          <w:rFonts w:ascii="Verdana" w:hAnsi="Verdana"/>
          <w:noProof/>
          <w:sz w:val="20"/>
          <w:szCs w:val="20"/>
        </w:rPr>
        <w:t>you</w:t>
      </w:r>
      <w:r w:rsidRPr="009C097C">
        <w:rPr>
          <w:rFonts w:ascii="Verdana" w:hAnsi="Verdana"/>
          <w:sz w:val="20"/>
          <w:szCs w:val="20"/>
        </w:rPr>
        <w:t xml:space="preserve"> have completed steps 1 and 2. If the form and documents are complete, </w:t>
      </w:r>
      <w:r w:rsidRPr="007D16F5">
        <w:rPr>
          <w:rFonts w:ascii="Verdana" w:hAnsi="Verdana"/>
          <w:noProof/>
          <w:sz w:val="20"/>
          <w:szCs w:val="20"/>
        </w:rPr>
        <w:t>you</w:t>
      </w:r>
      <w:r w:rsidRPr="009C097C">
        <w:rPr>
          <w:rFonts w:ascii="Verdana" w:hAnsi="Verdana"/>
          <w:sz w:val="20"/>
          <w:szCs w:val="20"/>
        </w:rPr>
        <w:t xml:space="preserve"> will get an </w:t>
      </w:r>
      <w:r w:rsidRPr="009C097C">
        <w:rPr>
          <w:rFonts w:ascii="Verdana" w:hAnsi="Verdana"/>
          <w:noProof/>
          <w:sz w:val="20"/>
          <w:szCs w:val="20"/>
        </w:rPr>
        <w:t>acknowledgment</w:t>
      </w:r>
      <w:r w:rsidRPr="009C097C">
        <w:rPr>
          <w:rFonts w:ascii="Verdana" w:hAnsi="Verdana"/>
          <w:sz w:val="20"/>
          <w:szCs w:val="20"/>
        </w:rPr>
        <w:t xml:space="preserve"> email that </w:t>
      </w:r>
      <w:r w:rsidRPr="007D16F5">
        <w:rPr>
          <w:rFonts w:ascii="Verdana" w:hAnsi="Verdana"/>
          <w:noProof/>
          <w:sz w:val="20"/>
          <w:szCs w:val="20"/>
        </w:rPr>
        <w:t>your</w:t>
      </w:r>
      <w:r w:rsidRPr="009C097C">
        <w:rPr>
          <w:rFonts w:ascii="Verdana" w:hAnsi="Verdana"/>
          <w:sz w:val="20"/>
          <w:szCs w:val="20"/>
        </w:rPr>
        <w:t xml:space="preserve"> application is complete and will </w:t>
      </w:r>
      <w:r w:rsidRPr="007D16F5">
        <w:rPr>
          <w:rFonts w:ascii="Verdana" w:hAnsi="Verdana"/>
          <w:noProof/>
          <w:sz w:val="20"/>
          <w:szCs w:val="20"/>
        </w:rPr>
        <w:t>be reviewed</w:t>
      </w:r>
      <w:r w:rsidRPr="009C097C">
        <w:rPr>
          <w:rFonts w:ascii="Verdana" w:hAnsi="Verdana"/>
          <w:sz w:val="20"/>
          <w:szCs w:val="20"/>
        </w:rPr>
        <w:t>.</w:t>
      </w:r>
    </w:p>
    <w:p w14:paraId="00ED2C7E" w14:textId="77777777" w:rsidR="00B130D3" w:rsidRPr="005B7130" w:rsidRDefault="00B130D3" w:rsidP="00080110">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C2987AA" w14:textId="77777777" w:rsidR="00B130D3" w:rsidRPr="009C097C" w:rsidRDefault="00B130D3" w:rsidP="00B130D3">
      <w:pPr>
        <w:tabs>
          <w:tab w:val="left" w:pos="2895"/>
        </w:tabs>
        <w:spacing w:line="360" w:lineRule="auto"/>
        <w:rPr>
          <w:rFonts w:ascii="Verdana" w:hAnsi="Verdana"/>
          <w:sz w:val="20"/>
          <w:szCs w:val="20"/>
        </w:rPr>
      </w:pPr>
      <w:r w:rsidRPr="009C097C">
        <w:rPr>
          <w:rFonts w:ascii="Verdana" w:hAnsi="Verdana"/>
          <w:sz w:val="20"/>
          <w:szCs w:val="20"/>
        </w:rPr>
        <w:t>Opportunity for Deaf and Hard of Hearing College Students: Undergraduate Summer Accessibility and Technology Research Program at Gallaudet University</w:t>
      </w:r>
    </w:p>
    <w:p w14:paraId="504649C4" w14:textId="77777777" w:rsidR="00B130D3" w:rsidRPr="009C097C" w:rsidRDefault="00B130D3" w:rsidP="00B130D3">
      <w:pPr>
        <w:tabs>
          <w:tab w:val="left" w:pos="3015"/>
        </w:tabs>
        <w:spacing w:line="360" w:lineRule="auto"/>
        <w:rPr>
          <w:rFonts w:ascii="Verdana" w:hAnsi="Verdana"/>
          <w:sz w:val="20"/>
          <w:szCs w:val="20"/>
        </w:rPr>
      </w:pPr>
      <w:r w:rsidRPr="009C097C">
        <w:rPr>
          <w:rFonts w:ascii="Verdana" w:hAnsi="Verdana"/>
          <w:b/>
          <w:sz w:val="20"/>
          <w:szCs w:val="20"/>
        </w:rPr>
        <w:t xml:space="preserve">Application link: </w:t>
      </w:r>
      <w:hyperlink r:id="rId49" w:anchor="reu/application" w:history="1">
        <w:r w:rsidRPr="009C097C">
          <w:rPr>
            <w:rStyle w:val="Hyperlink"/>
            <w:sz w:val="20"/>
            <w:szCs w:val="20"/>
          </w:rPr>
          <w:t>http://aict.gallaudet.edu/#reu/application</w:t>
        </w:r>
      </w:hyperlink>
    </w:p>
    <w:p w14:paraId="61B15B62" w14:textId="60C30DFD" w:rsidR="003464F2" w:rsidRDefault="00B130D3" w:rsidP="00B130D3">
      <w:pPr>
        <w:spacing w:after="60" w:line="360" w:lineRule="auto"/>
        <w:rPr>
          <w:rStyle w:val="Hyperlink"/>
          <w:sz w:val="20"/>
          <w:szCs w:val="20"/>
        </w:rPr>
      </w:pPr>
      <w:r w:rsidRPr="009C097C">
        <w:rPr>
          <w:rFonts w:ascii="Verdana" w:hAnsi="Verdana"/>
          <w:b/>
          <w:sz w:val="20"/>
          <w:szCs w:val="20"/>
        </w:rPr>
        <w:t>Send to:</w:t>
      </w:r>
      <w:r w:rsidRPr="009C097C">
        <w:rPr>
          <w:rFonts w:ascii="Verdana" w:hAnsi="Verdana"/>
          <w:sz w:val="20"/>
          <w:szCs w:val="20"/>
        </w:rPr>
        <w:t xml:space="preserve"> </w:t>
      </w:r>
      <w:hyperlink r:id="rId50" w:history="1">
        <w:r w:rsidRPr="009C097C">
          <w:rPr>
            <w:rStyle w:val="Hyperlink"/>
            <w:sz w:val="20"/>
            <w:szCs w:val="20"/>
          </w:rPr>
          <w:t>raja.kushalnagar@gallaudet.edu</w:t>
        </w:r>
      </w:hyperlink>
    </w:p>
    <w:p w14:paraId="35FC9567" w14:textId="77777777" w:rsidR="00F56458" w:rsidRDefault="00F56458" w:rsidP="002A4BB3">
      <w:pPr>
        <w:spacing w:line="360" w:lineRule="auto"/>
        <w:rPr>
          <w:rStyle w:val="Hyperlink"/>
          <w:sz w:val="20"/>
          <w:szCs w:val="20"/>
        </w:rPr>
      </w:pPr>
    </w:p>
    <w:p w14:paraId="32B44994" w14:textId="77777777" w:rsidR="002A1847" w:rsidRPr="002A1847" w:rsidRDefault="002A1847" w:rsidP="007D16F5">
      <w:pPr>
        <w:pStyle w:val="Heading1"/>
      </w:pPr>
      <w:r>
        <w:t>Samsung’s Flying Display Patent Has Potential for</w:t>
      </w:r>
      <w:r w:rsidRPr="00DC6455">
        <w:t xml:space="preserve"> </w:t>
      </w:r>
      <w:r>
        <w:t>D</w:t>
      </w:r>
      <w:r w:rsidRPr="00DC6455">
        <w:t>isability</w:t>
      </w:r>
      <w:r>
        <w:t xml:space="preserve"> A</w:t>
      </w:r>
      <w:r w:rsidRPr="00DC6455">
        <w:t xml:space="preserve">ccess </w:t>
      </w:r>
    </w:p>
    <w:p w14:paraId="49778E67" w14:textId="77777777" w:rsidR="002A1847" w:rsidRPr="00C173D1" w:rsidRDefault="002A1847" w:rsidP="002A1847">
      <w:pPr>
        <w:spacing w:line="360" w:lineRule="auto"/>
        <w:jc w:val="both"/>
        <w:rPr>
          <w:rFonts w:ascii="Verdana" w:hAnsi="Verdana"/>
          <w:sz w:val="20"/>
          <w:szCs w:val="20"/>
        </w:rPr>
      </w:pPr>
      <w:r w:rsidRPr="00C173D1">
        <w:rPr>
          <w:rFonts w:ascii="Verdana" w:hAnsi="Verdana"/>
          <w:sz w:val="20"/>
          <w:szCs w:val="20"/>
        </w:rPr>
        <w:t xml:space="preserve">February </w:t>
      </w:r>
      <w:r>
        <w:rPr>
          <w:rFonts w:ascii="Verdana" w:hAnsi="Verdana"/>
          <w:sz w:val="20"/>
          <w:szCs w:val="20"/>
        </w:rPr>
        <w:t xml:space="preserve">19, </w:t>
      </w:r>
      <w:r w:rsidRPr="00C173D1">
        <w:rPr>
          <w:rFonts w:ascii="Verdana" w:hAnsi="Verdana"/>
          <w:sz w:val="20"/>
          <w:szCs w:val="20"/>
        </w:rPr>
        <w:t xml:space="preserve">2018 – Samsung has </w:t>
      </w:r>
      <w:r>
        <w:rPr>
          <w:rFonts w:ascii="Verdana" w:hAnsi="Verdana"/>
          <w:noProof/>
          <w:sz w:val="20"/>
          <w:szCs w:val="20"/>
        </w:rPr>
        <w:t>submitted a patent application</w:t>
      </w:r>
      <w:r w:rsidRPr="00C173D1">
        <w:rPr>
          <w:rFonts w:ascii="Verdana" w:hAnsi="Verdana"/>
          <w:sz w:val="20"/>
          <w:szCs w:val="20"/>
        </w:rPr>
        <w:t xml:space="preserve"> for a “flying display device.” The novel design is a screen attached to a drone; sensors can detect where the user’s eyes are looking, </w:t>
      </w:r>
      <w:r>
        <w:rPr>
          <w:rFonts w:ascii="Verdana" w:hAnsi="Verdana"/>
          <w:sz w:val="20"/>
          <w:szCs w:val="20"/>
        </w:rPr>
        <w:t xml:space="preserve">avoid objects, </w:t>
      </w:r>
      <w:r w:rsidRPr="00C173D1">
        <w:rPr>
          <w:rFonts w:ascii="Verdana" w:hAnsi="Verdana"/>
          <w:sz w:val="20"/>
          <w:szCs w:val="20"/>
        </w:rPr>
        <w:t xml:space="preserve">and </w:t>
      </w:r>
      <w:r>
        <w:rPr>
          <w:rFonts w:ascii="Verdana" w:hAnsi="Verdana"/>
          <w:sz w:val="20"/>
          <w:szCs w:val="20"/>
        </w:rPr>
        <w:t>can adjust</w:t>
      </w:r>
      <w:r w:rsidRPr="00C173D1">
        <w:rPr>
          <w:rFonts w:ascii="Verdana" w:hAnsi="Verdana"/>
          <w:sz w:val="20"/>
          <w:szCs w:val="20"/>
        </w:rPr>
        <w:t xml:space="preserve"> positioning to keep the screen pointed at the user’s eyes. If this technology </w:t>
      </w:r>
      <w:r w:rsidRPr="007D16F5">
        <w:rPr>
          <w:rFonts w:ascii="Verdana" w:hAnsi="Verdana"/>
          <w:noProof/>
          <w:sz w:val="20"/>
          <w:szCs w:val="20"/>
        </w:rPr>
        <w:t>is ever realized</w:t>
      </w:r>
      <w:r w:rsidRPr="00C173D1">
        <w:rPr>
          <w:rFonts w:ascii="Verdana" w:hAnsi="Verdana"/>
          <w:sz w:val="20"/>
          <w:szCs w:val="20"/>
        </w:rPr>
        <w:t xml:space="preserve">, it could have utility for some people with disabilities. Those with limited mobility could integrate the device into their home automation systems, as the display could take on the functionality of a phone or virtual assistant. This technology could further allow for ease of video calls for American Sign Language (ASL) users, relieving the need to prop a smartphone or tablet so that the user’s hands are free for signing. It remains unclear if Samsung </w:t>
      </w:r>
      <w:r w:rsidRPr="007D16F5">
        <w:rPr>
          <w:rFonts w:ascii="Verdana" w:hAnsi="Verdana"/>
          <w:noProof/>
          <w:sz w:val="20"/>
          <w:szCs w:val="20"/>
        </w:rPr>
        <w:t>will shift</w:t>
      </w:r>
      <w:r w:rsidRPr="00C173D1">
        <w:rPr>
          <w:rFonts w:ascii="Verdana" w:hAnsi="Verdana"/>
          <w:sz w:val="20"/>
          <w:szCs w:val="20"/>
        </w:rPr>
        <w:t xml:space="preserve"> this technology into production, but</w:t>
      </w:r>
      <w:r>
        <w:rPr>
          <w:rFonts w:ascii="Verdana" w:hAnsi="Verdana"/>
          <w:sz w:val="20"/>
          <w:szCs w:val="20"/>
        </w:rPr>
        <w:t xml:space="preserve"> the</w:t>
      </w:r>
      <w:r w:rsidRPr="00C173D1">
        <w:rPr>
          <w:rFonts w:ascii="Verdana" w:hAnsi="Verdana"/>
          <w:sz w:val="20"/>
          <w:szCs w:val="20"/>
        </w:rPr>
        <w:t xml:space="preserve"> </w:t>
      </w:r>
      <w:r w:rsidRPr="00291AF8">
        <w:rPr>
          <w:rFonts w:ascii="Verdana" w:hAnsi="Verdana"/>
          <w:noProof/>
          <w:sz w:val="20"/>
          <w:szCs w:val="20"/>
        </w:rPr>
        <w:t>release</w:t>
      </w:r>
      <w:r w:rsidRPr="00C173D1">
        <w:rPr>
          <w:rFonts w:ascii="Verdana" w:hAnsi="Verdana"/>
          <w:sz w:val="20"/>
          <w:szCs w:val="20"/>
        </w:rPr>
        <w:t xml:space="preserve"> of the patent sparks speculation about possible disability access applications.</w:t>
      </w:r>
      <w:r>
        <w:rPr>
          <w:rFonts w:ascii="Verdana" w:hAnsi="Verdana"/>
          <w:sz w:val="20"/>
          <w:szCs w:val="20"/>
        </w:rPr>
        <w:t xml:space="preserve"> [Source</w:t>
      </w:r>
      <w:r>
        <w:rPr>
          <w:rFonts w:ascii="Verdana" w:hAnsi="Verdana"/>
          <w:noProof/>
          <w:sz w:val="20"/>
          <w:szCs w:val="20"/>
        </w:rPr>
        <w:t xml:space="preserve">: </w:t>
      </w:r>
      <w:r w:rsidRPr="009A5AFB">
        <w:rPr>
          <w:rFonts w:ascii="Verdana" w:hAnsi="Verdana"/>
          <w:noProof/>
          <w:sz w:val="20"/>
          <w:szCs w:val="20"/>
        </w:rPr>
        <w:t>Michael</w:t>
      </w:r>
      <w:r w:rsidRPr="00C173D1">
        <w:rPr>
          <w:rFonts w:ascii="Verdana" w:hAnsi="Verdana"/>
          <w:sz w:val="20"/>
          <w:szCs w:val="20"/>
        </w:rPr>
        <w:t xml:space="preserve"> Irving, New Atlas]</w:t>
      </w:r>
    </w:p>
    <w:p w14:paraId="0A9EE4E1" w14:textId="1EFCBEC9" w:rsidR="002A1847" w:rsidRPr="00A27D0F" w:rsidRDefault="002A1847" w:rsidP="00080110">
      <w:pPr>
        <w:spacing w:before="240"/>
        <w:outlineLvl w:val="3"/>
        <w:rPr>
          <w:rFonts w:ascii="Verdana" w:hAnsi="Verdana"/>
          <w:smallCaps/>
          <w:spacing w:val="10"/>
        </w:rPr>
      </w:pPr>
      <w:r w:rsidRPr="00A27D0F">
        <w:rPr>
          <w:rFonts w:ascii="Verdana" w:hAnsi="Verdana"/>
          <w:smallCaps/>
          <w:spacing w:val="10"/>
        </w:rPr>
        <w:t>Additional Information</w:t>
      </w:r>
      <w:r>
        <w:rPr>
          <w:rFonts w:ascii="Verdana" w:hAnsi="Verdana"/>
          <w:smallCaps/>
          <w:spacing w:val="10"/>
        </w:rPr>
        <w:t>:</w:t>
      </w:r>
    </w:p>
    <w:p w14:paraId="0CBF4EF4" w14:textId="33980921" w:rsidR="002A1847" w:rsidRPr="00C173D1" w:rsidRDefault="00143F86" w:rsidP="002A1847">
      <w:pPr>
        <w:spacing w:line="360" w:lineRule="auto"/>
        <w:rPr>
          <w:rFonts w:ascii="Verdana" w:hAnsi="Verdana"/>
          <w:sz w:val="20"/>
          <w:szCs w:val="20"/>
        </w:rPr>
      </w:pPr>
      <w:hyperlink r:id="rId51" w:history="1">
        <w:r w:rsidR="002A1847" w:rsidRPr="002A1847">
          <w:rPr>
            <w:rStyle w:val="Hyperlink"/>
            <w:sz w:val="20"/>
            <w:szCs w:val="20"/>
          </w:rPr>
          <w:t>Samsung patents flying screen that follows the eye</w:t>
        </w:r>
      </w:hyperlink>
    </w:p>
    <w:p w14:paraId="2244977F" w14:textId="77777777" w:rsidR="002A1847" w:rsidRPr="00C173D1" w:rsidRDefault="00143F86" w:rsidP="002A1847">
      <w:pPr>
        <w:spacing w:line="360" w:lineRule="auto"/>
        <w:rPr>
          <w:rFonts w:ascii="Verdana" w:hAnsi="Verdana"/>
          <w:sz w:val="20"/>
          <w:szCs w:val="20"/>
        </w:rPr>
      </w:pPr>
      <w:hyperlink r:id="rId52" w:history="1">
        <w:r w:rsidR="002A1847" w:rsidRPr="00C173D1">
          <w:rPr>
            <w:rStyle w:val="Hyperlink"/>
            <w:sz w:val="20"/>
            <w:szCs w:val="20"/>
          </w:rPr>
          <w:t>https://newatlas.com/samsung-patent-flying-display-device/53471/</w:t>
        </w:r>
      </w:hyperlink>
    </w:p>
    <w:p w14:paraId="1BEAA558" w14:textId="6C17C296" w:rsidR="002A1847" w:rsidRDefault="002A1847" w:rsidP="002A4BB3">
      <w:pPr>
        <w:spacing w:line="360" w:lineRule="auto"/>
        <w:rPr>
          <w:rStyle w:val="Hyperlink"/>
          <w:sz w:val="20"/>
          <w:szCs w:val="20"/>
        </w:rPr>
      </w:pPr>
    </w:p>
    <w:p w14:paraId="6545713F" w14:textId="77777777" w:rsidR="00080110" w:rsidRPr="00080110" w:rsidRDefault="00080110" w:rsidP="007D16F5">
      <w:pPr>
        <w:pStyle w:val="Heading1"/>
      </w:pPr>
      <w:proofErr w:type="spellStart"/>
      <w:r>
        <w:t>SkyTrain</w:t>
      </w:r>
      <w:proofErr w:type="spellEnd"/>
      <w:r>
        <w:t xml:space="preserve"> Uses Long-Range Sensors to Increase Accessibility for Passengers with Disabilities </w:t>
      </w:r>
    </w:p>
    <w:p w14:paraId="03F38362" w14:textId="371F0C9D" w:rsidR="00080110" w:rsidRPr="00080110" w:rsidRDefault="00080110" w:rsidP="00080110">
      <w:pPr>
        <w:spacing w:after="120" w:line="360" w:lineRule="auto"/>
        <w:jc w:val="both"/>
        <w:rPr>
          <w:rFonts w:ascii="Verdana" w:hAnsi="Verdana"/>
          <w:sz w:val="20"/>
          <w:szCs w:val="20"/>
        </w:rPr>
      </w:pPr>
      <w:r w:rsidRPr="00080110">
        <w:rPr>
          <w:rFonts w:ascii="Verdana" w:hAnsi="Verdana"/>
          <w:sz w:val="20"/>
          <w:szCs w:val="20"/>
        </w:rPr>
        <w:t xml:space="preserve">February 4, 2018 - Metro Vancouver users will soon be able to use radio-frequency identification cards (RFID) rather than a tap of their current card, making it easier for all passengers to catch their train. The new gate will use a long-range proximity sensor to detect the Compass Card’s RFID radio signal from a distance. As part of the Universal Fare Gate Access Program, the </w:t>
      </w:r>
      <w:proofErr w:type="spellStart"/>
      <w:r w:rsidRPr="00080110">
        <w:rPr>
          <w:rFonts w:ascii="Verdana" w:hAnsi="Verdana"/>
          <w:sz w:val="20"/>
          <w:szCs w:val="20"/>
        </w:rPr>
        <w:t>TransLink</w:t>
      </w:r>
      <w:proofErr w:type="spellEnd"/>
      <w:r w:rsidRPr="00080110">
        <w:rPr>
          <w:rFonts w:ascii="Verdana" w:hAnsi="Verdana"/>
          <w:sz w:val="20"/>
          <w:szCs w:val="20"/>
        </w:rPr>
        <w:t xml:space="preserve"> </w:t>
      </w:r>
      <w:proofErr w:type="spellStart"/>
      <w:r w:rsidRPr="00080110">
        <w:rPr>
          <w:rFonts w:ascii="Verdana" w:hAnsi="Verdana"/>
          <w:sz w:val="20"/>
          <w:szCs w:val="20"/>
        </w:rPr>
        <w:t>SkyTrain</w:t>
      </w:r>
      <w:proofErr w:type="spellEnd"/>
      <w:r w:rsidRPr="00080110">
        <w:rPr>
          <w:rFonts w:ascii="Verdana" w:hAnsi="Verdana"/>
          <w:sz w:val="20"/>
          <w:szCs w:val="20"/>
        </w:rPr>
        <w:t xml:space="preserve"> is the world’s first transit authority system that offers hands-free automated access to passengers with </w:t>
      </w:r>
      <w:r w:rsidRPr="00080110">
        <w:rPr>
          <w:rFonts w:ascii="Verdana" w:hAnsi="Verdana"/>
          <w:sz w:val="20"/>
          <w:szCs w:val="20"/>
        </w:rPr>
        <w:lastRenderedPageBreak/>
        <w:t xml:space="preserve">disabilities. According to Fare Gate Accessibility, approximately 15 out of 50 people in a wheelchair were unable to access the fare gates which had </w:t>
      </w:r>
      <w:r w:rsidRPr="007D16F5">
        <w:rPr>
          <w:rFonts w:ascii="Verdana" w:hAnsi="Verdana"/>
          <w:noProof/>
          <w:sz w:val="20"/>
          <w:szCs w:val="20"/>
        </w:rPr>
        <w:t>been installed</w:t>
      </w:r>
      <w:r w:rsidRPr="00080110">
        <w:rPr>
          <w:rFonts w:ascii="Verdana" w:hAnsi="Verdana"/>
          <w:sz w:val="20"/>
          <w:szCs w:val="20"/>
        </w:rPr>
        <w:t xml:space="preserve"> in 2015. Erin </w:t>
      </w:r>
      <w:proofErr w:type="spellStart"/>
      <w:r w:rsidRPr="00080110">
        <w:rPr>
          <w:rFonts w:ascii="Verdana" w:hAnsi="Verdana"/>
          <w:sz w:val="20"/>
          <w:szCs w:val="20"/>
        </w:rPr>
        <w:t>Windross</w:t>
      </w:r>
      <w:proofErr w:type="spellEnd"/>
      <w:r w:rsidRPr="00080110">
        <w:rPr>
          <w:rFonts w:ascii="Verdana" w:hAnsi="Verdana"/>
          <w:sz w:val="20"/>
          <w:szCs w:val="20"/>
        </w:rPr>
        <w:t xml:space="preserve"> of </w:t>
      </w:r>
      <w:proofErr w:type="spellStart"/>
      <w:r w:rsidRPr="00080110">
        <w:rPr>
          <w:rFonts w:ascii="Verdana" w:hAnsi="Verdana"/>
          <w:sz w:val="20"/>
          <w:szCs w:val="20"/>
        </w:rPr>
        <w:t>TransLink</w:t>
      </w:r>
      <w:proofErr w:type="spellEnd"/>
      <w:r w:rsidRPr="00080110">
        <w:rPr>
          <w:rFonts w:ascii="Verdana" w:hAnsi="Verdana"/>
          <w:sz w:val="20"/>
          <w:szCs w:val="20"/>
        </w:rPr>
        <w:t xml:space="preserve"> </w:t>
      </w:r>
      <w:proofErr w:type="spellStart"/>
      <w:r w:rsidRPr="00080110">
        <w:rPr>
          <w:rFonts w:ascii="Verdana" w:hAnsi="Verdana"/>
          <w:sz w:val="20"/>
          <w:szCs w:val="20"/>
        </w:rPr>
        <w:t>SkyTrain</w:t>
      </w:r>
      <w:proofErr w:type="spellEnd"/>
      <w:r w:rsidRPr="00080110">
        <w:rPr>
          <w:rFonts w:ascii="Verdana" w:hAnsi="Verdana"/>
          <w:sz w:val="20"/>
          <w:szCs w:val="20"/>
        </w:rPr>
        <w:t xml:space="preserve"> said, "The only requirement on the part of commuters was that you had to tap your card at the gate, which works well for the vast majority of passengers." He notes however that this </w:t>
      </w:r>
      <w:r w:rsidRPr="007D16F5">
        <w:rPr>
          <w:rFonts w:ascii="Verdana" w:hAnsi="Verdana"/>
          <w:noProof/>
          <w:sz w:val="20"/>
          <w:szCs w:val="20"/>
        </w:rPr>
        <w:t>is</w:t>
      </w:r>
      <w:r w:rsidR="007D16F5">
        <w:rPr>
          <w:rFonts w:ascii="Verdana" w:hAnsi="Verdana"/>
          <w:noProof/>
          <w:sz w:val="20"/>
          <w:szCs w:val="20"/>
        </w:rPr>
        <w:t xml:space="preserve"> no</w:t>
      </w:r>
      <w:r w:rsidRPr="007D16F5">
        <w:rPr>
          <w:rFonts w:ascii="Verdana" w:hAnsi="Verdana"/>
          <w:noProof/>
          <w:sz w:val="20"/>
          <w:szCs w:val="20"/>
        </w:rPr>
        <w:t>t</w:t>
      </w:r>
      <w:r w:rsidRPr="00080110">
        <w:rPr>
          <w:rFonts w:ascii="Verdana" w:hAnsi="Verdana"/>
          <w:sz w:val="20"/>
          <w:szCs w:val="20"/>
        </w:rPr>
        <w:t xml:space="preserve"> an option for all passengers. </w:t>
      </w:r>
    </w:p>
    <w:p w14:paraId="25E528B0" w14:textId="4DAC9FB8" w:rsidR="00080110" w:rsidRPr="00080110" w:rsidRDefault="00080110" w:rsidP="00080110">
      <w:pPr>
        <w:spacing w:line="360" w:lineRule="auto"/>
        <w:jc w:val="both"/>
        <w:rPr>
          <w:rFonts w:ascii="Verdana" w:hAnsi="Verdana"/>
          <w:sz w:val="20"/>
          <w:szCs w:val="20"/>
        </w:rPr>
      </w:pPr>
      <w:r w:rsidRPr="00080110">
        <w:rPr>
          <w:rFonts w:ascii="Verdana" w:hAnsi="Verdana"/>
          <w:sz w:val="20"/>
          <w:szCs w:val="20"/>
        </w:rPr>
        <w:t xml:space="preserve">The technology </w:t>
      </w:r>
      <w:r w:rsidRPr="007D16F5">
        <w:rPr>
          <w:rFonts w:ascii="Verdana" w:hAnsi="Verdana"/>
          <w:noProof/>
          <w:sz w:val="20"/>
          <w:szCs w:val="20"/>
        </w:rPr>
        <w:t>was developed</w:t>
      </w:r>
      <w:r w:rsidRPr="00080110">
        <w:rPr>
          <w:rFonts w:ascii="Verdana" w:hAnsi="Verdana"/>
          <w:sz w:val="20"/>
          <w:szCs w:val="20"/>
        </w:rPr>
        <w:t xml:space="preserve"> by </w:t>
      </w:r>
      <w:proofErr w:type="spellStart"/>
      <w:r w:rsidRPr="00080110">
        <w:rPr>
          <w:rFonts w:ascii="Verdana" w:hAnsi="Verdana"/>
          <w:sz w:val="20"/>
          <w:szCs w:val="20"/>
        </w:rPr>
        <w:t>Hyperlight</w:t>
      </w:r>
      <w:proofErr w:type="spellEnd"/>
      <w:r w:rsidRPr="00080110">
        <w:rPr>
          <w:rFonts w:ascii="Verdana" w:hAnsi="Verdana"/>
          <w:sz w:val="20"/>
          <w:szCs w:val="20"/>
        </w:rPr>
        <w:t xml:space="preserve"> Systems and </w:t>
      </w:r>
      <w:proofErr w:type="spellStart"/>
      <w:r w:rsidRPr="00080110">
        <w:rPr>
          <w:rFonts w:ascii="Verdana" w:hAnsi="Verdana"/>
          <w:sz w:val="20"/>
          <w:szCs w:val="20"/>
        </w:rPr>
        <w:t>Translink</w:t>
      </w:r>
      <w:proofErr w:type="spellEnd"/>
      <w:r w:rsidRPr="00080110">
        <w:rPr>
          <w:rFonts w:ascii="Verdana" w:hAnsi="Verdana"/>
          <w:sz w:val="20"/>
          <w:szCs w:val="20"/>
        </w:rPr>
        <w:t xml:space="preserve"> </w:t>
      </w:r>
      <w:proofErr w:type="spellStart"/>
      <w:r w:rsidRPr="00080110">
        <w:rPr>
          <w:rFonts w:ascii="Verdana" w:hAnsi="Verdana"/>
          <w:sz w:val="20"/>
          <w:szCs w:val="20"/>
        </w:rPr>
        <w:t>Skytrain</w:t>
      </w:r>
      <w:proofErr w:type="spellEnd"/>
      <w:r w:rsidRPr="00080110">
        <w:rPr>
          <w:rFonts w:ascii="Verdana" w:hAnsi="Verdana"/>
          <w:sz w:val="20"/>
          <w:szCs w:val="20"/>
        </w:rPr>
        <w:t xml:space="preserve"> and is expected to increase accessibility while helping cut costs long-term. Ashish </w:t>
      </w:r>
      <w:r w:rsidRPr="007D16F5">
        <w:rPr>
          <w:rFonts w:ascii="Verdana" w:hAnsi="Verdana"/>
          <w:noProof/>
          <w:sz w:val="20"/>
          <w:szCs w:val="20"/>
        </w:rPr>
        <w:t>Sach</w:t>
      </w:r>
      <w:r w:rsidR="007D16F5">
        <w:rPr>
          <w:rFonts w:ascii="Verdana" w:hAnsi="Verdana"/>
          <w:noProof/>
          <w:sz w:val="20"/>
          <w:szCs w:val="20"/>
        </w:rPr>
        <w:t>de</w:t>
      </w:r>
      <w:r w:rsidRPr="007D16F5">
        <w:rPr>
          <w:rFonts w:ascii="Verdana" w:hAnsi="Verdana"/>
          <w:noProof/>
          <w:sz w:val="20"/>
          <w:szCs w:val="20"/>
        </w:rPr>
        <w:t>va</w:t>
      </w:r>
      <w:r w:rsidRPr="00080110">
        <w:rPr>
          <w:rFonts w:ascii="Verdana" w:hAnsi="Verdana"/>
          <w:sz w:val="20"/>
          <w:szCs w:val="20"/>
        </w:rPr>
        <w:t xml:space="preserve">, </w:t>
      </w:r>
      <w:proofErr w:type="spellStart"/>
      <w:r w:rsidRPr="00080110">
        <w:rPr>
          <w:rFonts w:ascii="Verdana" w:hAnsi="Verdana"/>
          <w:sz w:val="20"/>
          <w:szCs w:val="20"/>
        </w:rPr>
        <w:t>Hyperlight’s</w:t>
      </w:r>
      <w:proofErr w:type="spellEnd"/>
      <w:r w:rsidRPr="00080110">
        <w:rPr>
          <w:rFonts w:ascii="Verdana" w:hAnsi="Verdana"/>
          <w:sz w:val="20"/>
          <w:szCs w:val="20"/>
        </w:rPr>
        <w:t xml:space="preserve"> founder and director said, “We understood that we needed to solve this problem without new construction. We wanted to build a solution that used the existing fare gate, with integrated software, so that we could use RFID to mimic the tap.” Passengers will complete a form when applying for the new Compass Card, and travelers with disabilities can note their disability type(s), so the agency can be sure to accommodate their needs. The new gate is expected to be in</w:t>
      </w:r>
      <w:r w:rsidR="00811400">
        <w:rPr>
          <w:rFonts w:ascii="Verdana" w:hAnsi="Verdana"/>
          <w:sz w:val="20"/>
          <w:szCs w:val="20"/>
        </w:rPr>
        <w:t>stalled by the end of this year</w:t>
      </w:r>
      <w:bookmarkStart w:id="21" w:name="_GoBack"/>
      <w:bookmarkEnd w:id="21"/>
      <w:r w:rsidRPr="00080110">
        <w:rPr>
          <w:rFonts w:ascii="Verdana" w:hAnsi="Verdana"/>
          <w:sz w:val="20"/>
          <w:szCs w:val="20"/>
        </w:rPr>
        <w:t xml:space="preserve"> and will not require an attendant as the current gates do. Kevin Desmond, </w:t>
      </w:r>
      <w:proofErr w:type="spellStart"/>
      <w:r w:rsidRPr="00080110">
        <w:rPr>
          <w:rFonts w:ascii="Verdana" w:hAnsi="Verdana"/>
          <w:sz w:val="20"/>
          <w:szCs w:val="20"/>
        </w:rPr>
        <w:t>TransLink's</w:t>
      </w:r>
      <w:proofErr w:type="spellEnd"/>
      <w:r w:rsidRPr="00080110">
        <w:rPr>
          <w:rFonts w:ascii="Verdana" w:hAnsi="Verdana"/>
          <w:sz w:val="20"/>
          <w:szCs w:val="20"/>
        </w:rPr>
        <w:t xml:space="preserve"> CEO said, "This is all about empowering individuals and making sure we make our system as accessible as possible.” </w:t>
      </w:r>
      <w:proofErr w:type="spellStart"/>
      <w:r w:rsidRPr="00080110">
        <w:rPr>
          <w:rFonts w:ascii="Verdana" w:hAnsi="Verdana"/>
          <w:sz w:val="20"/>
          <w:szCs w:val="20"/>
        </w:rPr>
        <w:t>SkyTrain</w:t>
      </w:r>
      <w:proofErr w:type="spellEnd"/>
      <w:r w:rsidRPr="00080110">
        <w:rPr>
          <w:rFonts w:ascii="Verdana" w:hAnsi="Verdana"/>
          <w:sz w:val="20"/>
          <w:szCs w:val="20"/>
        </w:rPr>
        <w:t xml:space="preserve"> follows an increasing trend to improve travel accessibility and safety for all.  [Source: Claire </w:t>
      </w:r>
      <w:proofErr w:type="spellStart"/>
      <w:r w:rsidRPr="00080110">
        <w:rPr>
          <w:rFonts w:ascii="Verdana" w:hAnsi="Verdana"/>
          <w:sz w:val="20"/>
          <w:szCs w:val="20"/>
        </w:rPr>
        <w:t>Swedberg</w:t>
      </w:r>
      <w:proofErr w:type="spellEnd"/>
      <w:r w:rsidRPr="00080110">
        <w:rPr>
          <w:rFonts w:ascii="Verdana" w:hAnsi="Verdana"/>
          <w:sz w:val="20"/>
          <w:szCs w:val="20"/>
        </w:rPr>
        <w:t>, IOT Journal]</w:t>
      </w:r>
    </w:p>
    <w:p w14:paraId="2B2A2B6F" w14:textId="77777777" w:rsidR="00080110" w:rsidRPr="00AF599C" w:rsidRDefault="00080110" w:rsidP="00080110">
      <w:pPr>
        <w:spacing w:before="240"/>
        <w:outlineLvl w:val="3"/>
        <w:rPr>
          <w:rFonts w:ascii="Verdana" w:hAnsi="Verdana"/>
          <w:smallCaps/>
          <w:spacing w:val="10"/>
          <w:szCs w:val="18"/>
        </w:rPr>
      </w:pPr>
      <w:r w:rsidRPr="00AF599C">
        <w:rPr>
          <w:rFonts w:ascii="Verdana" w:hAnsi="Verdana"/>
          <w:smallCaps/>
          <w:spacing w:val="10"/>
          <w:szCs w:val="18"/>
        </w:rPr>
        <w:t>Additional Information</w:t>
      </w:r>
      <w:r>
        <w:rPr>
          <w:rFonts w:ascii="Verdana" w:hAnsi="Verdana"/>
          <w:smallCaps/>
          <w:spacing w:val="10"/>
          <w:szCs w:val="18"/>
        </w:rPr>
        <w:t>:</w:t>
      </w:r>
    </w:p>
    <w:p w14:paraId="0DA05728" w14:textId="1C40B71F" w:rsidR="00080110" w:rsidRPr="00080110" w:rsidRDefault="00143F86" w:rsidP="00080110">
      <w:pPr>
        <w:spacing w:line="360" w:lineRule="auto"/>
        <w:rPr>
          <w:rFonts w:ascii="Verdana" w:hAnsi="Verdana"/>
          <w:sz w:val="20"/>
          <w:szCs w:val="20"/>
        </w:rPr>
      </w:pPr>
      <w:hyperlink r:id="rId53" w:history="1">
        <w:r w:rsidR="00080110" w:rsidRPr="00080110">
          <w:rPr>
            <w:rStyle w:val="Hyperlink"/>
            <w:sz w:val="20"/>
            <w:szCs w:val="20"/>
          </w:rPr>
          <w:t>RFID Enables Hands-Free Transit Entranc</w:t>
        </w:r>
        <w:r w:rsidR="00080110" w:rsidRPr="00080110">
          <w:rPr>
            <w:rStyle w:val="Hyperlink"/>
            <w:sz w:val="20"/>
            <w:szCs w:val="20"/>
          </w:rPr>
          <w:t>e</w:t>
        </w:r>
        <w:r w:rsidR="00080110" w:rsidRPr="00080110">
          <w:rPr>
            <w:rStyle w:val="Hyperlink"/>
            <w:sz w:val="20"/>
            <w:szCs w:val="20"/>
          </w:rPr>
          <w:t xml:space="preserve"> for Vancouver Disabled</w:t>
        </w:r>
      </w:hyperlink>
    </w:p>
    <w:p w14:paraId="79BDDAB4" w14:textId="63938459" w:rsidR="00080110" w:rsidRPr="00080110" w:rsidRDefault="00080110" w:rsidP="00080110">
      <w:pPr>
        <w:spacing w:line="360" w:lineRule="auto"/>
        <w:rPr>
          <w:rFonts w:ascii="Verdana" w:hAnsi="Verdana"/>
          <w:sz w:val="20"/>
          <w:szCs w:val="20"/>
        </w:rPr>
      </w:pPr>
      <w:r w:rsidRPr="00080110">
        <w:rPr>
          <w:rFonts w:ascii="Verdana" w:hAnsi="Verdana"/>
          <w:sz w:val="20"/>
          <w:szCs w:val="20"/>
        </w:rPr>
        <w:t>[</w:t>
      </w:r>
      <w:hyperlink r:id="rId54" w:history="1">
        <w:r w:rsidRPr="00080110">
          <w:rPr>
            <w:rStyle w:val="Hyperlink"/>
            <w:sz w:val="20"/>
            <w:szCs w:val="20"/>
          </w:rPr>
          <w:t>http://www.iotjournal.com/articles/view?17199</w:t>
        </w:r>
      </w:hyperlink>
      <w:r w:rsidRPr="00080110">
        <w:rPr>
          <w:rFonts w:ascii="Verdana" w:hAnsi="Verdana"/>
          <w:sz w:val="20"/>
          <w:szCs w:val="20"/>
        </w:rPr>
        <w:t>]</w:t>
      </w:r>
    </w:p>
    <w:p w14:paraId="6690EAA7" w14:textId="77777777" w:rsidR="00080110" w:rsidRDefault="00080110" w:rsidP="002A4BB3">
      <w:pPr>
        <w:spacing w:line="360" w:lineRule="auto"/>
        <w:rPr>
          <w:rStyle w:val="Hyperlink"/>
          <w:sz w:val="20"/>
          <w:szCs w:val="20"/>
        </w:rPr>
      </w:pPr>
    </w:p>
    <w:p w14:paraId="5803AFE5" w14:textId="77777777" w:rsidR="00324225" w:rsidRPr="00324225" w:rsidRDefault="00324225" w:rsidP="007D16F5">
      <w:pPr>
        <w:pStyle w:val="Heading1"/>
      </w:pPr>
      <w:r w:rsidRPr="000C1373">
        <w:t xml:space="preserve">Be </w:t>
      </w:r>
      <w:r w:rsidRPr="007D16F5">
        <w:rPr>
          <w:noProof/>
        </w:rPr>
        <w:t>My</w:t>
      </w:r>
      <w:r w:rsidRPr="000C1373">
        <w:t xml:space="preserve"> Eyes and </w:t>
      </w:r>
      <w:proofErr w:type="spellStart"/>
      <w:r w:rsidRPr="000C1373">
        <w:t>Moovit</w:t>
      </w:r>
      <w:proofErr w:type="spellEnd"/>
      <w:r w:rsidRPr="000C1373">
        <w:t xml:space="preserve"> Share Knowledge and Combine Services</w:t>
      </w:r>
    </w:p>
    <w:p w14:paraId="207FD9E8" w14:textId="268FA3FB" w:rsidR="00324225" w:rsidRPr="000C1373" w:rsidRDefault="00324225" w:rsidP="00324225">
      <w:pPr>
        <w:spacing w:line="360" w:lineRule="auto"/>
        <w:jc w:val="both"/>
        <w:rPr>
          <w:rFonts w:ascii="Verdana" w:hAnsi="Verdana"/>
          <w:sz w:val="20"/>
          <w:szCs w:val="20"/>
        </w:rPr>
      </w:pPr>
      <w:r w:rsidRPr="000C1373">
        <w:rPr>
          <w:rFonts w:ascii="Verdana" w:hAnsi="Verdana"/>
          <w:sz w:val="20"/>
          <w:szCs w:val="20"/>
        </w:rPr>
        <w:t xml:space="preserve">February 2, 2018 – Be </w:t>
      </w:r>
      <w:r w:rsidRPr="007D16F5">
        <w:rPr>
          <w:rFonts w:ascii="Verdana" w:hAnsi="Verdana"/>
          <w:noProof/>
          <w:sz w:val="20"/>
          <w:szCs w:val="20"/>
        </w:rPr>
        <w:t>My</w:t>
      </w:r>
      <w:r w:rsidRPr="000C1373">
        <w:rPr>
          <w:rFonts w:ascii="Verdana" w:hAnsi="Verdana"/>
          <w:sz w:val="20"/>
          <w:szCs w:val="20"/>
        </w:rPr>
        <w:t xml:space="preserve"> Eyes and </w:t>
      </w:r>
      <w:proofErr w:type="spellStart"/>
      <w:r w:rsidRPr="000C1373">
        <w:rPr>
          <w:rFonts w:ascii="Verdana" w:hAnsi="Verdana"/>
          <w:sz w:val="20"/>
          <w:szCs w:val="20"/>
        </w:rPr>
        <w:t>Moovit</w:t>
      </w:r>
      <w:proofErr w:type="spellEnd"/>
      <w:r w:rsidRPr="000C1373">
        <w:rPr>
          <w:rFonts w:ascii="Verdana" w:hAnsi="Verdana"/>
          <w:sz w:val="20"/>
          <w:szCs w:val="20"/>
        </w:rPr>
        <w:t xml:space="preserve"> have announced their partnership to make transit using the </w:t>
      </w:r>
      <w:proofErr w:type="spellStart"/>
      <w:r w:rsidRPr="000C1373">
        <w:rPr>
          <w:rFonts w:ascii="Verdana" w:hAnsi="Verdana"/>
          <w:sz w:val="20"/>
          <w:szCs w:val="20"/>
        </w:rPr>
        <w:t>Moovit</w:t>
      </w:r>
      <w:proofErr w:type="spellEnd"/>
      <w:r w:rsidRPr="000C1373">
        <w:rPr>
          <w:rFonts w:ascii="Verdana" w:hAnsi="Verdana"/>
          <w:sz w:val="20"/>
          <w:szCs w:val="20"/>
        </w:rPr>
        <w:t xml:space="preserve"> app more accessible to blind and low vision users. Considered the “Wikipedia of Transit,” </w:t>
      </w:r>
      <w:proofErr w:type="spellStart"/>
      <w:r w:rsidRPr="000C1373">
        <w:rPr>
          <w:rFonts w:ascii="Verdana" w:hAnsi="Verdana"/>
          <w:sz w:val="20"/>
          <w:szCs w:val="20"/>
        </w:rPr>
        <w:t>Moovit</w:t>
      </w:r>
      <w:proofErr w:type="spellEnd"/>
      <w:r w:rsidRPr="000C1373">
        <w:rPr>
          <w:rFonts w:ascii="Verdana" w:hAnsi="Verdana"/>
          <w:sz w:val="20"/>
          <w:szCs w:val="20"/>
        </w:rPr>
        <w:t xml:space="preserve"> combines public information with information provided by users to amass substantial amounts of data points that display local transit information. Be </w:t>
      </w:r>
      <w:r w:rsidRPr="007D16F5">
        <w:rPr>
          <w:rFonts w:ascii="Verdana" w:hAnsi="Verdana"/>
          <w:noProof/>
          <w:sz w:val="20"/>
          <w:szCs w:val="20"/>
        </w:rPr>
        <w:t>My</w:t>
      </w:r>
      <w:r w:rsidRPr="000C1373">
        <w:rPr>
          <w:rFonts w:ascii="Verdana" w:hAnsi="Verdana"/>
          <w:sz w:val="20"/>
          <w:szCs w:val="20"/>
        </w:rPr>
        <w:t xml:space="preserve"> Eyes is a free app that pairs more than 55,000 blind and low vision users with 830,000 volunteers in 120 countries who offer live, spoken visual assistance in most languages. As a result of the partnership, </w:t>
      </w:r>
      <w:proofErr w:type="spellStart"/>
      <w:r w:rsidRPr="000C1373">
        <w:rPr>
          <w:rFonts w:ascii="Verdana" w:hAnsi="Verdana"/>
          <w:sz w:val="20"/>
          <w:szCs w:val="20"/>
        </w:rPr>
        <w:t>Moovit</w:t>
      </w:r>
      <w:proofErr w:type="spellEnd"/>
      <w:r w:rsidRPr="000C1373">
        <w:rPr>
          <w:rFonts w:ascii="Verdana" w:hAnsi="Verdana"/>
          <w:sz w:val="20"/>
          <w:szCs w:val="20"/>
        </w:rPr>
        <w:t xml:space="preserve"> users will be able to access Be </w:t>
      </w:r>
      <w:r w:rsidRPr="007D16F5">
        <w:rPr>
          <w:rFonts w:ascii="Verdana" w:hAnsi="Verdana"/>
          <w:noProof/>
          <w:sz w:val="20"/>
          <w:szCs w:val="20"/>
        </w:rPr>
        <w:t>My</w:t>
      </w:r>
      <w:r w:rsidRPr="000C1373">
        <w:rPr>
          <w:rFonts w:ascii="Verdana" w:hAnsi="Verdana"/>
          <w:sz w:val="20"/>
          <w:szCs w:val="20"/>
        </w:rPr>
        <w:t xml:space="preserve"> Eyes within the </w:t>
      </w:r>
      <w:proofErr w:type="spellStart"/>
      <w:r w:rsidRPr="000C1373">
        <w:rPr>
          <w:rFonts w:ascii="Verdana" w:hAnsi="Verdana"/>
          <w:sz w:val="20"/>
          <w:szCs w:val="20"/>
        </w:rPr>
        <w:t>Moovit</w:t>
      </w:r>
      <w:proofErr w:type="spellEnd"/>
      <w:r w:rsidRPr="000C1373">
        <w:rPr>
          <w:rFonts w:ascii="Verdana" w:hAnsi="Verdana"/>
          <w:sz w:val="20"/>
          <w:szCs w:val="20"/>
        </w:rPr>
        <w:t xml:space="preserve"> app at any point during their transit. Users will be connected to Be </w:t>
      </w:r>
      <w:r w:rsidRPr="007D16F5">
        <w:rPr>
          <w:rFonts w:ascii="Verdana" w:hAnsi="Verdana"/>
          <w:noProof/>
          <w:sz w:val="20"/>
          <w:szCs w:val="20"/>
        </w:rPr>
        <w:t>My</w:t>
      </w:r>
      <w:r w:rsidRPr="000C1373">
        <w:rPr>
          <w:rFonts w:ascii="Verdana" w:hAnsi="Verdana"/>
          <w:sz w:val="20"/>
          <w:szCs w:val="20"/>
        </w:rPr>
        <w:t xml:space="preserve"> Eyes volunteers who can assist in looking for the correct bus or taxi to take, or in any other inquiries that arise. Be </w:t>
      </w:r>
      <w:r w:rsidRPr="007D16F5">
        <w:rPr>
          <w:rFonts w:ascii="Verdana" w:hAnsi="Verdana"/>
          <w:noProof/>
          <w:sz w:val="20"/>
          <w:szCs w:val="20"/>
        </w:rPr>
        <w:t>My</w:t>
      </w:r>
      <w:r w:rsidRPr="000C1373">
        <w:rPr>
          <w:rFonts w:ascii="Verdana" w:hAnsi="Verdana"/>
          <w:sz w:val="20"/>
          <w:szCs w:val="20"/>
        </w:rPr>
        <w:t xml:space="preserve"> Eyes and </w:t>
      </w:r>
      <w:proofErr w:type="spellStart"/>
      <w:r w:rsidRPr="000C1373">
        <w:rPr>
          <w:rFonts w:ascii="Verdana" w:hAnsi="Verdana"/>
          <w:sz w:val="20"/>
          <w:szCs w:val="20"/>
        </w:rPr>
        <w:t>Moovit</w:t>
      </w:r>
      <w:proofErr w:type="spellEnd"/>
      <w:r w:rsidRPr="000C1373">
        <w:rPr>
          <w:rFonts w:ascii="Verdana" w:hAnsi="Verdana"/>
          <w:sz w:val="20"/>
          <w:szCs w:val="20"/>
        </w:rPr>
        <w:t xml:space="preserve"> have also agreed to share knowledge regarding public transportation in the hope that each can make their service more accessible.</w:t>
      </w:r>
      <w:r>
        <w:rPr>
          <w:rFonts w:ascii="Verdana" w:hAnsi="Verdana"/>
          <w:sz w:val="20"/>
          <w:szCs w:val="20"/>
        </w:rPr>
        <w:t xml:space="preserve"> [Source: Global Accessibility News]</w:t>
      </w:r>
    </w:p>
    <w:p w14:paraId="63D75A78" w14:textId="77777777" w:rsidR="00324225" w:rsidRPr="00AF599C" w:rsidRDefault="00324225" w:rsidP="00080110">
      <w:pPr>
        <w:spacing w:before="240"/>
        <w:outlineLvl w:val="3"/>
        <w:rPr>
          <w:rFonts w:ascii="Verdana" w:hAnsi="Verdana"/>
          <w:smallCaps/>
          <w:spacing w:val="10"/>
          <w:szCs w:val="18"/>
        </w:rPr>
      </w:pPr>
      <w:r w:rsidRPr="00AF599C">
        <w:rPr>
          <w:rFonts w:ascii="Verdana" w:hAnsi="Verdana"/>
          <w:smallCaps/>
          <w:spacing w:val="10"/>
          <w:szCs w:val="18"/>
        </w:rPr>
        <w:t>Additional Information</w:t>
      </w:r>
      <w:r>
        <w:rPr>
          <w:rFonts w:ascii="Verdana" w:hAnsi="Verdana"/>
          <w:smallCaps/>
          <w:spacing w:val="10"/>
          <w:szCs w:val="18"/>
        </w:rPr>
        <w:t>:</w:t>
      </w:r>
    </w:p>
    <w:p w14:paraId="57B6887B" w14:textId="3537DB48" w:rsidR="00324225" w:rsidRPr="00324225" w:rsidRDefault="00143F86" w:rsidP="00324225">
      <w:pPr>
        <w:spacing w:line="360" w:lineRule="auto"/>
        <w:rPr>
          <w:rFonts w:ascii="Verdana" w:hAnsi="Verdana"/>
          <w:sz w:val="20"/>
          <w:szCs w:val="20"/>
        </w:rPr>
      </w:pPr>
      <w:hyperlink r:id="rId55" w:history="1">
        <w:r w:rsidR="00324225" w:rsidRPr="00324225">
          <w:rPr>
            <w:rStyle w:val="Hyperlink"/>
            <w:sz w:val="20"/>
            <w:szCs w:val="20"/>
          </w:rPr>
          <w:t xml:space="preserve">Be </w:t>
        </w:r>
        <w:r w:rsidR="00324225" w:rsidRPr="007D16F5">
          <w:rPr>
            <w:rStyle w:val="Hyperlink"/>
            <w:noProof/>
            <w:sz w:val="20"/>
            <w:szCs w:val="20"/>
          </w:rPr>
          <w:t>My</w:t>
        </w:r>
        <w:r w:rsidR="00324225" w:rsidRPr="00324225">
          <w:rPr>
            <w:rStyle w:val="Hyperlink"/>
            <w:sz w:val="20"/>
            <w:szCs w:val="20"/>
          </w:rPr>
          <w:t xml:space="preserve"> Eyes and </w:t>
        </w:r>
        <w:proofErr w:type="spellStart"/>
        <w:r w:rsidR="00324225" w:rsidRPr="00324225">
          <w:rPr>
            <w:rStyle w:val="Hyperlink"/>
            <w:sz w:val="20"/>
            <w:szCs w:val="20"/>
          </w:rPr>
          <w:t>Moovit</w:t>
        </w:r>
        <w:proofErr w:type="spellEnd"/>
        <w:r w:rsidR="00324225" w:rsidRPr="00324225">
          <w:rPr>
            <w:rStyle w:val="Hyperlink"/>
            <w:sz w:val="20"/>
            <w:szCs w:val="20"/>
          </w:rPr>
          <w:t xml:space="preserve"> Share Knowledge and Combine Services</w:t>
        </w:r>
      </w:hyperlink>
      <w:r w:rsidR="00324225" w:rsidRPr="00324225">
        <w:rPr>
          <w:rFonts w:ascii="Verdana" w:hAnsi="Verdana"/>
          <w:sz w:val="20"/>
          <w:szCs w:val="20"/>
        </w:rPr>
        <w:t xml:space="preserve"> </w:t>
      </w:r>
      <w:r w:rsidR="00324225">
        <w:rPr>
          <w:rFonts w:ascii="Verdana" w:hAnsi="Verdana"/>
          <w:sz w:val="20"/>
          <w:szCs w:val="20"/>
        </w:rPr>
        <w:t>[</w:t>
      </w:r>
      <w:hyperlink r:id="rId56" w:history="1">
        <w:r w:rsidR="00324225" w:rsidRPr="00324225">
          <w:rPr>
            <w:rStyle w:val="Hyperlink"/>
            <w:sz w:val="20"/>
            <w:szCs w:val="20"/>
          </w:rPr>
          <w:t>http://globalaccessibilitynews.com/2018/02/02/be-my-eyes-and-moovit-join-forces-to-make-public-transit-more-accessible/</w:t>
        </w:r>
      </w:hyperlink>
      <w:r w:rsidR="00324225">
        <w:rPr>
          <w:rStyle w:val="Hyperlink"/>
          <w:sz w:val="20"/>
          <w:szCs w:val="20"/>
        </w:rPr>
        <w:t>]</w:t>
      </w:r>
    </w:p>
    <w:bookmarkEnd w:id="10"/>
    <w:bookmarkEnd w:id="11"/>
    <w:p w14:paraId="242569E2" w14:textId="2EEE18B3"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lastRenderedPageBreak/>
        <w:t>U</w:t>
      </w:r>
      <w:r w:rsidR="00D606B6" w:rsidRPr="006C562B">
        <w:rPr>
          <w:rFonts w:ascii="Verdana" w:eastAsiaTheme="minorEastAsia" w:hAnsi="Verdana" w:cstheme="minorBidi"/>
          <w:smallCaps/>
          <w:sz w:val="28"/>
          <w:szCs w:val="28"/>
        </w:rPr>
        <w:t>pcoming Events</w:t>
      </w:r>
    </w:p>
    <w:p w14:paraId="7BC1EEA6" w14:textId="77777777" w:rsidR="001C50E2" w:rsidRPr="009F2310" w:rsidRDefault="001C50E2" w:rsidP="00AF7323">
      <w:pPr>
        <w:pStyle w:val="HTMLPreformatted"/>
        <w:rPr>
          <w:rFonts w:ascii="Verdana" w:eastAsia="Calibri" w:hAnsi="Verdana"/>
          <w:smallCaps/>
          <w:sz w:val="18"/>
          <w:szCs w:val="18"/>
        </w:rPr>
      </w:pPr>
    </w:p>
    <w:p w14:paraId="27DDAD45" w14:textId="4B243240" w:rsidR="00F51E42" w:rsidRPr="00245C89" w:rsidRDefault="00F51E42" w:rsidP="007D16F5">
      <w:pPr>
        <w:pStyle w:val="Heading1"/>
      </w:pPr>
      <w:r w:rsidRPr="00245C89">
        <w:t xml:space="preserve">2018 CSUN </w:t>
      </w:r>
      <w:r w:rsidR="005543FB" w:rsidRPr="00245C89">
        <w:t xml:space="preserve">Assistive Technology Conference </w:t>
      </w:r>
    </w:p>
    <w:p w14:paraId="7E4CF838" w14:textId="00CA7D2E" w:rsidR="00F51E42" w:rsidRDefault="00F51E42" w:rsidP="00F51E42">
      <w:pPr>
        <w:spacing w:line="360" w:lineRule="auto"/>
        <w:jc w:val="both"/>
        <w:rPr>
          <w:rFonts w:ascii="Verdana" w:eastAsia="Calibri" w:hAnsi="Verdana"/>
          <w:sz w:val="18"/>
          <w:szCs w:val="18"/>
        </w:rPr>
      </w:pPr>
      <w:r w:rsidRPr="004C341E">
        <w:rPr>
          <w:rFonts w:ascii="Verdana" w:eastAsia="Calibri" w:hAnsi="Verdana"/>
          <w:sz w:val="18"/>
          <w:szCs w:val="18"/>
        </w:rPr>
        <w:t xml:space="preserve">The </w:t>
      </w:r>
      <w:r w:rsidRPr="004C341E">
        <w:rPr>
          <w:rFonts w:ascii="Verdana" w:eastAsia="Calibri" w:hAnsi="Verdana"/>
          <w:i/>
          <w:sz w:val="18"/>
          <w:szCs w:val="18"/>
        </w:rPr>
        <w:t>33rd CSUN Assistive Technology Conference</w:t>
      </w:r>
      <w:r w:rsidRPr="004C341E">
        <w:rPr>
          <w:rFonts w:ascii="Verdana" w:eastAsia="Calibri" w:hAnsi="Verdana"/>
          <w:sz w:val="18"/>
          <w:szCs w:val="18"/>
        </w:rPr>
        <w:t xml:space="preserve"> </w:t>
      </w:r>
      <w:r w:rsidR="005543FB">
        <w:rPr>
          <w:rFonts w:ascii="Verdana" w:eastAsia="Calibri" w:hAnsi="Verdana"/>
          <w:sz w:val="18"/>
          <w:szCs w:val="18"/>
        </w:rPr>
        <w:t>(CSUN)</w:t>
      </w:r>
      <w:r w:rsidR="00BE30F6">
        <w:rPr>
          <w:rFonts w:ascii="Verdana" w:eastAsia="Calibri" w:hAnsi="Verdana"/>
          <w:sz w:val="18"/>
          <w:szCs w:val="18"/>
        </w:rPr>
        <w:t>, organized by California State University – Northridge,</w:t>
      </w:r>
      <w:r w:rsidR="005543FB">
        <w:rPr>
          <w:rFonts w:ascii="Verdana" w:eastAsia="Calibri" w:hAnsi="Verdana"/>
          <w:sz w:val="18"/>
          <w:szCs w:val="18"/>
        </w:rPr>
        <w:t xml:space="preserve"> </w:t>
      </w:r>
      <w:r>
        <w:rPr>
          <w:rFonts w:ascii="Verdana" w:eastAsia="Calibri" w:hAnsi="Verdana"/>
          <w:noProof/>
          <w:sz w:val="18"/>
          <w:szCs w:val="18"/>
        </w:rPr>
        <w:t xml:space="preserve">will convene March 19 </w:t>
      </w:r>
      <w:r w:rsidR="00C27DBF">
        <w:rPr>
          <w:rFonts w:ascii="Verdana" w:eastAsia="Calibri" w:hAnsi="Verdana"/>
          <w:sz w:val="18"/>
          <w:szCs w:val="18"/>
        </w:rPr>
        <w:t xml:space="preserve">through </w:t>
      </w:r>
      <w:r>
        <w:rPr>
          <w:rFonts w:ascii="Verdana" w:eastAsia="Calibri" w:hAnsi="Verdana"/>
          <w:noProof/>
          <w:sz w:val="18"/>
          <w:szCs w:val="18"/>
        </w:rPr>
        <w:t xml:space="preserve">March 23, </w:t>
      </w:r>
      <w:r w:rsidRPr="001824F9">
        <w:rPr>
          <w:rFonts w:ascii="Verdana" w:eastAsia="Calibri" w:hAnsi="Verdana"/>
          <w:noProof/>
          <w:sz w:val="18"/>
          <w:szCs w:val="18"/>
        </w:rPr>
        <w:t>2018</w:t>
      </w:r>
      <w:r w:rsidR="001824F9">
        <w:rPr>
          <w:rFonts w:ascii="Verdana" w:eastAsia="Calibri" w:hAnsi="Verdana"/>
          <w:noProof/>
          <w:sz w:val="18"/>
          <w:szCs w:val="18"/>
        </w:rPr>
        <w:t>,</w:t>
      </w:r>
      <w:r>
        <w:rPr>
          <w:rFonts w:ascii="Verdana" w:eastAsia="Calibri" w:hAnsi="Verdana"/>
          <w:noProof/>
          <w:sz w:val="18"/>
          <w:szCs w:val="18"/>
        </w:rPr>
        <w:t xml:space="preserve"> in San Diego, California. </w:t>
      </w:r>
      <w:r w:rsidRPr="004C341E">
        <w:rPr>
          <w:rFonts w:ascii="Verdana" w:eastAsia="Calibri" w:hAnsi="Verdana"/>
          <w:sz w:val="18"/>
          <w:szCs w:val="18"/>
        </w:rPr>
        <w:t xml:space="preserve">CSUN is the largest international conference addressing topics regarding people with </w:t>
      </w:r>
      <w:r w:rsidRPr="00080110">
        <w:rPr>
          <w:rFonts w:ascii="Verdana" w:eastAsia="Calibri" w:hAnsi="Verdana"/>
          <w:sz w:val="20"/>
          <w:szCs w:val="20"/>
        </w:rPr>
        <w:t>disabilities</w:t>
      </w:r>
      <w:r w:rsidRPr="004C341E">
        <w:rPr>
          <w:rFonts w:ascii="Verdana" w:eastAsia="Calibri" w:hAnsi="Verdana"/>
          <w:sz w:val="18"/>
          <w:szCs w:val="18"/>
        </w:rPr>
        <w:t xml:space="preserve"> and assistive and accessible technologies. Conference topics typically pertain to the domains of education, employment and workplace, entertainment, independent living, law and policy, and transportation. </w:t>
      </w:r>
    </w:p>
    <w:p w14:paraId="69DB7979" w14:textId="77777777" w:rsidR="00F51E42" w:rsidRPr="005B7130" w:rsidRDefault="00F51E42" w:rsidP="00080110">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3CFFDFC" w14:textId="2C9CAD8C" w:rsidR="00F51E42" w:rsidRPr="009E745D" w:rsidRDefault="009E745D" w:rsidP="00F51E42">
      <w:pPr>
        <w:spacing w:line="360" w:lineRule="auto"/>
        <w:rPr>
          <w:rStyle w:val="Hyperlink"/>
          <w:rFonts w:cs="Calibri"/>
          <w:sz w:val="20"/>
          <w:szCs w:val="20"/>
        </w:rPr>
      </w:pPr>
      <w:r>
        <w:rPr>
          <w:rStyle w:val="Hyperlink"/>
          <w:rFonts w:cs="Calibri"/>
          <w:sz w:val="20"/>
          <w:szCs w:val="20"/>
        </w:rPr>
        <w:fldChar w:fldCharType="begin"/>
      </w:r>
      <w:r>
        <w:rPr>
          <w:rStyle w:val="Hyperlink"/>
          <w:rFonts w:cs="Calibri"/>
          <w:sz w:val="20"/>
          <w:szCs w:val="20"/>
        </w:rPr>
        <w:instrText xml:space="preserve"> HYPERLINK "http://www.csun.edu/cod/conference" </w:instrText>
      </w:r>
      <w:r>
        <w:rPr>
          <w:rStyle w:val="Hyperlink"/>
          <w:rFonts w:cs="Calibri"/>
          <w:sz w:val="20"/>
          <w:szCs w:val="20"/>
        </w:rPr>
        <w:fldChar w:fldCharType="separate"/>
      </w:r>
      <w:r w:rsidRPr="009E745D">
        <w:rPr>
          <w:rStyle w:val="Hyperlink"/>
          <w:rFonts w:cs="Calibri"/>
          <w:sz w:val="20"/>
          <w:szCs w:val="20"/>
        </w:rPr>
        <w:t xml:space="preserve">CSUN </w:t>
      </w:r>
      <w:r w:rsidR="00F51E42" w:rsidRPr="009E745D">
        <w:rPr>
          <w:rStyle w:val="Hyperlink"/>
          <w:rFonts w:cs="Calibri"/>
          <w:sz w:val="20"/>
          <w:szCs w:val="20"/>
        </w:rPr>
        <w:t>Conference Web Page</w:t>
      </w:r>
    </w:p>
    <w:p w14:paraId="7D4F7D04" w14:textId="255340DF" w:rsidR="00F51E42" w:rsidRDefault="009E745D" w:rsidP="00F51E42">
      <w:pPr>
        <w:spacing w:line="360" w:lineRule="auto"/>
        <w:rPr>
          <w:rFonts w:ascii="Verdana" w:hAnsi="Verdana"/>
          <w:sz w:val="20"/>
          <w:szCs w:val="20"/>
        </w:rPr>
      </w:pPr>
      <w:r>
        <w:rPr>
          <w:rStyle w:val="Hyperlink"/>
          <w:rFonts w:cs="Calibri"/>
          <w:sz w:val="20"/>
          <w:szCs w:val="20"/>
        </w:rPr>
        <w:fldChar w:fldCharType="end"/>
      </w:r>
      <w:r w:rsidR="00F51E42" w:rsidRPr="00080110">
        <w:rPr>
          <w:rFonts w:ascii="Verdana" w:hAnsi="Verdana"/>
          <w:sz w:val="20"/>
          <w:szCs w:val="20"/>
        </w:rPr>
        <w:t>[</w:t>
      </w:r>
      <w:hyperlink r:id="rId57" w:history="1">
        <w:r w:rsidR="00F51E42" w:rsidRPr="00080110">
          <w:rPr>
            <w:rStyle w:val="Hyperlink"/>
            <w:sz w:val="20"/>
            <w:szCs w:val="20"/>
          </w:rPr>
          <w:t>http://www.csun.edu/cod/conference</w:t>
        </w:r>
      </w:hyperlink>
      <w:r w:rsidR="00F51E42" w:rsidRPr="00080110">
        <w:rPr>
          <w:rFonts w:ascii="Verdana" w:hAnsi="Verdana"/>
          <w:sz w:val="20"/>
          <w:szCs w:val="20"/>
        </w:rPr>
        <w:t>]</w:t>
      </w:r>
    </w:p>
    <w:p w14:paraId="4D1FDA49" w14:textId="09E9573C" w:rsidR="00A21689" w:rsidRDefault="00A21689" w:rsidP="00F51E42">
      <w:pPr>
        <w:spacing w:line="360" w:lineRule="auto"/>
        <w:rPr>
          <w:rFonts w:ascii="Verdana" w:hAnsi="Verdana"/>
          <w:sz w:val="20"/>
          <w:szCs w:val="20"/>
        </w:rPr>
      </w:pPr>
    </w:p>
    <w:p w14:paraId="7051DAB7" w14:textId="77777777" w:rsidR="00A21689" w:rsidRPr="00077DC6" w:rsidRDefault="00A21689" w:rsidP="007D16F5">
      <w:pPr>
        <w:pStyle w:val="Heading1"/>
      </w:pPr>
      <w:r w:rsidRPr="00077DC6">
        <w:t xml:space="preserve">Institute Designed for Educating All Students (IDEAS) Conference </w:t>
      </w:r>
    </w:p>
    <w:p w14:paraId="670CB9EC" w14:textId="6C1E1FD7" w:rsidR="00077DC6" w:rsidRPr="00077DC6" w:rsidRDefault="00077DC6" w:rsidP="00077DC6">
      <w:pPr>
        <w:tabs>
          <w:tab w:val="num" w:pos="720"/>
        </w:tabs>
        <w:spacing w:line="360" w:lineRule="auto"/>
        <w:jc w:val="both"/>
        <w:rPr>
          <w:rFonts w:ascii="Verdana" w:eastAsia="Calibri" w:hAnsi="Verdana"/>
          <w:sz w:val="18"/>
          <w:szCs w:val="18"/>
        </w:rPr>
      </w:pPr>
      <w:r w:rsidRPr="00077DC6">
        <w:rPr>
          <w:rFonts w:ascii="Verdana" w:eastAsia="Calibri" w:hAnsi="Verdana"/>
          <w:sz w:val="18"/>
          <w:szCs w:val="18"/>
        </w:rPr>
        <w:t xml:space="preserve">The IDEAS conference will convene from June </w:t>
      </w:r>
      <w:r w:rsidR="009E745D">
        <w:rPr>
          <w:rFonts w:ascii="Verdana" w:eastAsia="Calibri" w:hAnsi="Verdana"/>
          <w:sz w:val="18"/>
          <w:szCs w:val="18"/>
        </w:rPr>
        <w:t xml:space="preserve">5 </w:t>
      </w:r>
      <w:r w:rsidRPr="00077DC6">
        <w:rPr>
          <w:rFonts w:ascii="Verdana" w:eastAsia="Calibri" w:hAnsi="Verdana"/>
          <w:sz w:val="18"/>
          <w:szCs w:val="18"/>
        </w:rPr>
        <w:t xml:space="preserve">through June 8, </w:t>
      </w:r>
      <w:r w:rsidRPr="0032420E">
        <w:rPr>
          <w:rFonts w:ascii="Verdana" w:eastAsia="Calibri" w:hAnsi="Verdana"/>
          <w:noProof/>
          <w:sz w:val="18"/>
          <w:szCs w:val="18"/>
        </w:rPr>
        <w:t>201</w:t>
      </w:r>
      <w:r w:rsidR="009E745D" w:rsidRPr="0032420E">
        <w:rPr>
          <w:rFonts w:ascii="Verdana" w:eastAsia="Calibri" w:hAnsi="Verdana"/>
          <w:noProof/>
          <w:sz w:val="18"/>
          <w:szCs w:val="18"/>
        </w:rPr>
        <w:t>8</w:t>
      </w:r>
      <w:r w:rsidR="0032420E">
        <w:rPr>
          <w:rFonts w:ascii="Verdana" w:eastAsia="Calibri" w:hAnsi="Verdana"/>
          <w:noProof/>
          <w:sz w:val="18"/>
          <w:szCs w:val="18"/>
        </w:rPr>
        <w:t>,</w:t>
      </w:r>
      <w:r w:rsidRPr="00077DC6">
        <w:rPr>
          <w:rFonts w:ascii="Verdana" w:eastAsia="Calibri" w:hAnsi="Verdana"/>
          <w:sz w:val="18"/>
          <w:szCs w:val="18"/>
        </w:rPr>
        <w:t xml:space="preserve"> in </w:t>
      </w:r>
      <w:r w:rsidR="00A21689" w:rsidRPr="00077DC6">
        <w:rPr>
          <w:rFonts w:ascii="Verdana" w:eastAsia="Calibri" w:hAnsi="Verdana"/>
          <w:sz w:val="18"/>
          <w:szCs w:val="18"/>
        </w:rPr>
        <w:t xml:space="preserve">St. Simons Island, </w:t>
      </w:r>
      <w:r w:rsidRPr="00077DC6">
        <w:rPr>
          <w:rFonts w:ascii="Verdana" w:eastAsia="Calibri" w:hAnsi="Verdana"/>
          <w:sz w:val="18"/>
          <w:szCs w:val="18"/>
        </w:rPr>
        <w:t>Georgia.  Conference partners include Georgia Tools for Life (GTFL)</w:t>
      </w:r>
      <w:r>
        <w:rPr>
          <w:rFonts w:ascii="Verdana" w:eastAsia="Calibri" w:hAnsi="Verdana"/>
          <w:sz w:val="18"/>
          <w:szCs w:val="18"/>
        </w:rPr>
        <w:t xml:space="preserve">, </w:t>
      </w:r>
      <w:r w:rsidRPr="00077DC6">
        <w:rPr>
          <w:rFonts w:ascii="Verdana" w:eastAsia="Calibri" w:hAnsi="Verdana"/>
          <w:sz w:val="18"/>
          <w:szCs w:val="18"/>
        </w:rPr>
        <w:t>Georgia Department of Education (</w:t>
      </w:r>
      <w:proofErr w:type="spellStart"/>
      <w:r w:rsidRPr="00077DC6">
        <w:rPr>
          <w:rFonts w:ascii="Verdana" w:eastAsia="Calibri" w:hAnsi="Verdana"/>
          <w:sz w:val="18"/>
          <w:szCs w:val="18"/>
        </w:rPr>
        <w:t>GaDOE</w:t>
      </w:r>
      <w:proofErr w:type="spellEnd"/>
      <w:r w:rsidRPr="00077DC6">
        <w:rPr>
          <w:rFonts w:ascii="Verdana" w:eastAsia="Calibri" w:hAnsi="Verdana"/>
          <w:sz w:val="18"/>
          <w:szCs w:val="18"/>
        </w:rPr>
        <w:t>)</w:t>
      </w:r>
      <w:r>
        <w:rPr>
          <w:rFonts w:ascii="Verdana" w:eastAsia="Calibri" w:hAnsi="Verdana"/>
          <w:sz w:val="18"/>
          <w:szCs w:val="18"/>
        </w:rPr>
        <w:t xml:space="preserve">, </w:t>
      </w:r>
      <w:r w:rsidRPr="00077DC6">
        <w:rPr>
          <w:rFonts w:ascii="Verdana" w:eastAsia="Calibri" w:hAnsi="Verdana"/>
          <w:sz w:val="18"/>
          <w:szCs w:val="18"/>
        </w:rPr>
        <w:t>Georgia Council for Exceptional Children (</w:t>
      </w:r>
      <w:proofErr w:type="spellStart"/>
      <w:r w:rsidRPr="00077DC6">
        <w:rPr>
          <w:rFonts w:ascii="Verdana" w:eastAsia="Calibri" w:hAnsi="Verdana"/>
          <w:sz w:val="18"/>
          <w:szCs w:val="18"/>
        </w:rPr>
        <w:t>GaCEC</w:t>
      </w:r>
      <w:proofErr w:type="spellEnd"/>
      <w:r w:rsidRPr="00077DC6">
        <w:rPr>
          <w:rFonts w:ascii="Verdana" w:eastAsia="Calibri" w:hAnsi="Verdana"/>
          <w:sz w:val="18"/>
          <w:szCs w:val="18"/>
        </w:rPr>
        <w:t>)</w:t>
      </w:r>
      <w:r>
        <w:rPr>
          <w:rFonts w:ascii="Verdana" w:eastAsia="Calibri" w:hAnsi="Verdana"/>
          <w:sz w:val="18"/>
          <w:szCs w:val="18"/>
        </w:rPr>
        <w:t xml:space="preserve">, and the </w:t>
      </w:r>
      <w:r w:rsidRPr="00077DC6">
        <w:rPr>
          <w:rFonts w:ascii="Verdana" w:eastAsia="Calibri" w:hAnsi="Verdana"/>
          <w:sz w:val="18"/>
          <w:szCs w:val="18"/>
        </w:rPr>
        <w:t>Georgia Vocational Rehabilitation Agency (GVRA)</w:t>
      </w:r>
      <w:r>
        <w:rPr>
          <w:rFonts w:ascii="Verdana" w:eastAsia="Calibri" w:hAnsi="Verdana"/>
          <w:sz w:val="18"/>
          <w:szCs w:val="18"/>
        </w:rPr>
        <w:t xml:space="preserve">.  The workshops, presentations, and networking events are designed to provide professional guidance on educating students with disabilities.  Past </w:t>
      </w:r>
      <w:r w:rsidRPr="0032420E">
        <w:rPr>
          <w:rFonts w:ascii="Verdana" w:eastAsia="Calibri" w:hAnsi="Verdana"/>
          <w:noProof/>
          <w:sz w:val="18"/>
          <w:szCs w:val="18"/>
        </w:rPr>
        <w:t>event</w:t>
      </w:r>
      <w:r w:rsidR="0032420E">
        <w:rPr>
          <w:rFonts w:ascii="Verdana" w:eastAsia="Calibri" w:hAnsi="Verdana"/>
          <w:noProof/>
          <w:sz w:val="18"/>
          <w:szCs w:val="18"/>
        </w:rPr>
        <w:t>-</w:t>
      </w:r>
      <w:r w:rsidRPr="0032420E">
        <w:rPr>
          <w:rFonts w:ascii="Verdana" w:eastAsia="Calibri" w:hAnsi="Verdana"/>
          <w:noProof/>
          <w:sz w:val="18"/>
          <w:szCs w:val="18"/>
        </w:rPr>
        <w:t>goers</w:t>
      </w:r>
      <w:r>
        <w:rPr>
          <w:rFonts w:ascii="Verdana" w:eastAsia="Calibri" w:hAnsi="Verdana"/>
          <w:sz w:val="18"/>
          <w:szCs w:val="18"/>
        </w:rPr>
        <w:t xml:space="preserve"> have reported that attending the conference improved their teaching skills and provided inspiration insights that revived them in their purpose.</w:t>
      </w:r>
    </w:p>
    <w:p w14:paraId="53F9D84E" w14:textId="77777777" w:rsidR="00077DC6" w:rsidRPr="005B7130" w:rsidRDefault="00077DC6" w:rsidP="00077DC6">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206D162" w14:textId="6E4AF45F" w:rsidR="00077DC6" w:rsidRPr="00077DC6" w:rsidRDefault="00143F86" w:rsidP="00077DC6">
      <w:pPr>
        <w:spacing w:line="360" w:lineRule="auto"/>
        <w:rPr>
          <w:rFonts w:ascii="Verdana" w:hAnsi="Verdana" w:cs="Calibri"/>
          <w:color w:val="000000"/>
          <w:sz w:val="20"/>
          <w:szCs w:val="20"/>
        </w:rPr>
      </w:pPr>
      <w:hyperlink r:id="rId58" w:history="1">
        <w:r w:rsidR="00077DC6" w:rsidRPr="00077DC6">
          <w:rPr>
            <w:rStyle w:val="Hyperlink"/>
            <w:rFonts w:cs="Calibri"/>
            <w:sz w:val="20"/>
            <w:szCs w:val="20"/>
          </w:rPr>
          <w:t>IDEAS Conference Web Page</w:t>
        </w:r>
      </w:hyperlink>
    </w:p>
    <w:p w14:paraId="333707EC" w14:textId="22D48D25" w:rsidR="00A21689" w:rsidRPr="00077DC6" w:rsidRDefault="00077DC6" w:rsidP="00077DC6">
      <w:pPr>
        <w:spacing w:line="360" w:lineRule="auto"/>
        <w:rPr>
          <w:rStyle w:val="Hyperlink"/>
          <w:sz w:val="20"/>
          <w:szCs w:val="20"/>
        </w:rPr>
      </w:pPr>
      <w:r w:rsidRPr="00077DC6">
        <w:rPr>
          <w:rStyle w:val="Hyperlink"/>
          <w:sz w:val="20"/>
          <w:szCs w:val="20"/>
        </w:rPr>
        <w:t>[</w:t>
      </w:r>
      <w:hyperlink r:id="rId59" w:history="1">
        <w:r w:rsidR="00A21689" w:rsidRPr="00077DC6">
          <w:rPr>
            <w:rStyle w:val="Hyperlink"/>
            <w:sz w:val="20"/>
            <w:szCs w:val="20"/>
          </w:rPr>
          <w:t>http://www.gadoe.org/Curriculum-Instruction-and-Assessment/Special-Education-Services/Pages/IDEAS/IDEAS-Conference.aspx</w:t>
        </w:r>
      </w:hyperlink>
      <w:r w:rsidRPr="00077DC6">
        <w:rPr>
          <w:rStyle w:val="Hyperlink"/>
          <w:sz w:val="20"/>
          <w:szCs w:val="20"/>
        </w:rPr>
        <w:t>]</w:t>
      </w:r>
    </w:p>
    <w:p w14:paraId="01A8034E" w14:textId="77777777" w:rsidR="00A21689" w:rsidRPr="002A4BB3" w:rsidRDefault="00A21689" w:rsidP="00A21689">
      <w:pPr>
        <w:rPr>
          <w:rFonts w:ascii="Verdana" w:hAnsi="Verdana" w:cs="Calibri"/>
          <w:color w:val="000000"/>
          <w:sz w:val="20"/>
          <w:szCs w:val="20"/>
        </w:rPr>
      </w:pPr>
    </w:p>
    <w:p w14:paraId="289DF8B0" w14:textId="5253AF00" w:rsidR="00A21689" w:rsidRPr="009E745D" w:rsidRDefault="00A21689" w:rsidP="007D16F5">
      <w:pPr>
        <w:pStyle w:val="Heading1"/>
      </w:pPr>
      <w:r w:rsidRPr="009E745D">
        <w:t>M-enabling</w:t>
      </w:r>
      <w:r w:rsidR="009E745D" w:rsidRPr="009E745D">
        <w:t xml:space="preserve"> Summit</w:t>
      </w:r>
    </w:p>
    <w:p w14:paraId="6F6D656B" w14:textId="5E10A4EE" w:rsidR="009E745D" w:rsidRPr="009E745D" w:rsidRDefault="009E745D" w:rsidP="009E745D">
      <w:pPr>
        <w:tabs>
          <w:tab w:val="num" w:pos="720"/>
        </w:tabs>
        <w:spacing w:line="360" w:lineRule="auto"/>
        <w:jc w:val="both"/>
        <w:rPr>
          <w:rFonts w:ascii="Verdana" w:eastAsia="Calibri" w:hAnsi="Verdana"/>
          <w:sz w:val="18"/>
          <w:szCs w:val="18"/>
        </w:rPr>
      </w:pPr>
      <w:r w:rsidRPr="009E745D">
        <w:rPr>
          <w:rFonts w:ascii="Verdana" w:eastAsia="Calibri" w:hAnsi="Verdana"/>
          <w:sz w:val="18"/>
          <w:szCs w:val="18"/>
        </w:rPr>
        <w:t xml:space="preserve">The 7th Annual M-enabling Summit will convene June 11 through June 13, </w:t>
      </w:r>
      <w:r w:rsidRPr="0032420E">
        <w:rPr>
          <w:rFonts w:ascii="Verdana" w:eastAsia="Calibri" w:hAnsi="Verdana"/>
          <w:noProof/>
          <w:sz w:val="18"/>
          <w:szCs w:val="18"/>
        </w:rPr>
        <w:t>2018</w:t>
      </w:r>
      <w:r w:rsidR="0032420E">
        <w:rPr>
          <w:rFonts w:ascii="Verdana" w:eastAsia="Calibri" w:hAnsi="Verdana"/>
          <w:noProof/>
          <w:sz w:val="18"/>
          <w:szCs w:val="18"/>
        </w:rPr>
        <w:t>,</w:t>
      </w:r>
      <w:r w:rsidRPr="009E745D">
        <w:rPr>
          <w:rFonts w:ascii="Verdana" w:eastAsia="Calibri" w:hAnsi="Verdana"/>
          <w:sz w:val="18"/>
          <w:szCs w:val="18"/>
        </w:rPr>
        <w:t xml:space="preserve"> in Washington, D.C. This year’s theme is Accessible and Assistive Technologies Innovations: New Frontiers for Independent Living. Summit attendees can expect to hear presentations and visit exhibitors that address next-generation connected devices and services including artificial intelligence, augmented reality, digital assistants, autonomous vehicles, and more.</w:t>
      </w:r>
    </w:p>
    <w:p w14:paraId="5E9CB866" w14:textId="77777777" w:rsidR="009E745D" w:rsidRPr="005B7130" w:rsidRDefault="009E745D" w:rsidP="009E745D">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379CAFD" w14:textId="3632EF16" w:rsidR="009E745D" w:rsidRPr="009E745D" w:rsidRDefault="00143F86" w:rsidP="009E745D">
      <w:pPr>
        <w:spacing w:line="360" w:lineRule="auto"/>
        <w:rPr>
          <w:rStyle w:val="Hyperlink"/>
          <w:rFonts w:cs="Calibri"/>
          <w:sz w:val="20"/>
          <w:szCs w:val="20"/>
        </w:rPr>
      </w:pPr>
      <w:hyperlink r:id="rId60" w:history="1">
        <w:r w:rsidR="009E745D" w:rsidRPr="009E745D">
          <w:rPr>
            <w:rStyle w:val="Hyperlink"/>
            <w:rFonts w:cs="Calibri"/>
            <w:sz w:val="20"/>
            <w:szCs w:val="20"/>
          </w:rPr>
          <w:t>M-Enabling Summit Web Page</w:t>
        </w:r>
      </w:hyperlink>
    </w:p>
    <w:p w14:paraId="20F05BBA" w14:textId="19B5B48F" w:rsidR="00A21689" w:rsidRPr="009E745D" w:rsidRDefault="009E745D" w:rsidP="009E745D">
      <w:pPr>
        <w:spacing w:line="360" w:lineRule="auto"/>
        <w:rPr>
          <w:rStyle w:val="Hyperlink"/>
          <w:rFonts w:cs="Calibri"/>
          <w:sz w:val="20"/>
          <w:szCs w:val="20"/>
        </w:rPr>
      </w:pPr>
      <w:r>
        <w:rPr>
          <w:rStyle w:val="Hyperlink"/>
          <w:rFonts w:cs="Calibri"/>
          <w:sz w:val="20"/>
          <w:szCs w:val="20"/>
        </w:rPr>
        <w:t>[</w:t>
      </w:r>
      <w:hyperlink r:id="rId61" w:history="1">
        <w:r w:rsidR="00A21689" w:rsidRPr="009E745D">
          <w:rPr>
            <w:rStyle w:val="Hyperlink"/>
            <w:rFonts w:cs="Calibri"/>
            <w:sz w:val="20"/>
            <w:szCs w:val="20"/>
          </w:rPr>
          <w:t>http://www.m-enabling.com/</w:t>
        </w:r>
      </w:hyperlink>
      <w:r>
        <w:rPr>
          <w:rStyle w:val="Hyperlink"/>
          <w:rFonts w:cs="Calibri"/>
          <w:sz w:val="20"/>
          <w:szCs w:val="20"/>
        </w:rPr>
        <w:t>]</w:t>
      </w:r>
    </w:p>
    <w:p w14:paraId="25E1AE11" w14:textId="77777777" w:rsidR="00A02DDA" w:rsidRPr="002A4BB3" w:rsidRDefault="00A02DDA" w:rsidP="002A4BB3">
      <w:pPr>
        <w:spacing w:line="360" w:lineRule="auto"/>
        <w:rPr>
          <w:rFonts w:ascii="Verdana" w:hAnsi="Verdana" w:cs="Calibri"/>
          <w:color w:val="000000"/>
          <w:sz w:val="20"/>
          <w:szCs w:val="20"/>
        </w:rPr>
      </w:pPr>
    </w:p>
    <w:p w14:paraId="37500C52" w14:textId="498902EF" w:rsidR="00A21689" w:rsidRPr="0032370F" w:rsidRDefault="00A02DDA" w:rsidP="007D16F5">
      <w:pPr>
        <w:pStyle w:val="Heading1"/>
      </w:pPr>
      <w:r w:rsidRPr="0032370F">
        <w:t>National Emergency Number Association (NENA) 2018 Conference and Expo</w:t>
      </w:r>
    </w:p>
    <w:p w14:paraId="3AEEE4BA" w14:textId="430EE982" w:rsidR="00A02DDA" w:rsidRPr="0032370F" w:rsidRDefault="00A21689" w:rsidP="0032370F">
      <w:pPr>
        <w:spacing w:line="360" w:lineRule="auto"/>
        <w:rPr>
          <w:rFonts w:ascii="Verdana" w:hAnsi="Verdana" w:cs="Calibri"/>
          <w:color w:val="000000"/>
          <w:sz w:val="20"/>
          <w:szCs w:val="20"/>
        </w:rPr>
      </w:pPr>
      <w:r w:rsidRPr="0032370F">
        <w:rPr>
          <w:rFonts w:ascii="Verdana" w:hAnsi="Verdana" w:cs="Calibri"/>
          <w:color w:val="000000"/>
          <w:sz w:val="20"/>
          <w:szCs w:val="20"/>
        </w:rPr>
        <w:t>NENA 2018</w:t>
      </w:r>
      <w:r w:rsidR="00A02DDA" w:rsidRPr="0032370F">
        <w:rPr>
          <w:rFonts w:ascii="Verdana" w:hAnsi="Verdana" w:cs="Calibri"/>
          <w:color w:val="000000"/>
          <w:sz w:val="20"/>
          <w:szCs w:val="20"/>
        </w:rPr>
        <w:t xml:space="preserve"> will convene June 16 through 21, 2018 in Nashville, TN. </w:t>
      </w:r>
      <w:r w:rsidR="0032370F" w:rsidRPr="0032370F">
        <w:rPr>
          <w:rFonts w:ascii="Verdana" w:hAnsi="Verdana" w:cs="Calibri"/>
          <w:color w:val="000000"/>
          <w:sz w:val="20"/>
          <w:szCs w:val="20"/>
        </w:rPr>
        <w:t xml:space="preserve">NENA's annual conference is designed to </w:t>
      </w:r>
      <w:r w:rsidR="0032370F" w:rsidRPr="0032420E">
        <w:rPr>
          <w:rFonts w:ascii="Verdana" w:hAnsi="Verdana" w:cs="Calibri"/>
          <w:noProof/>
          <w:color w:val="000000"/>
          <w:sz w:val="20"/>
          <w:szCs w:val="20"/>
        </w:rPr>
        <w:t>equip</w:t>
      </w:r>
      <w:r w:rsidR="0032370F" w:rsidRPr="0032370F">
        <w:rPr>
          <w:rFonts w:ascii="Verdana" w:hAnsi="Verdana" w:cs="Calibri"/>
          <w:color w:val="000000"/>
          <w:sz w:val="20"/>
          <w:szCs w:val="20"/>
        </w:rPr>
        <w:t xml:space="preserve"> attendees with ideas and strategies for overcoming daily obstacles through the </w:t>
      </w:r>
      <w:r w:rsidR="0032370F" w:rsidRPr="0032370F">
        <w:rPr>
          <w:rFonts w:ascii="Verdana" w:hAnsi="Verdana" w:cs="Calibri"/>
          <w:color w:val="000000"/>
          <w:sz w:val="20"/>
          <w:szCs w:val="20"/>
        </w:rPr>
        <w:lastRenderedPageBreak/>
        <w:t>provision of experts’ and peers’ experiences. The Expo will feature cutting-edge products and services for 911, specifically, and public safety, in general.</w:t>
      </w:r>
    </w:p>
    <w:p w14:paraId="53D73DD7" w14:textId="77777777" w:rsidR="0032370F" w:rsidRPr="005B7130" w:rsidRDefault="0032370F" w:rsidP="0032370F">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EAC7A97" w14:textId="21BDF019" w:rsidR="0032370F" w:rsidRPr="0032370F" w:rsidRDefault="00143F86" w:rsidP="0032370F">
      <w:pPr>
        <w:spacing w:line="360" w:lineRule="auto"/>
        <w:rPr>
          <w:rFonts w:ascii="Verdana" w:hAnsi="Verdana" w:cs="Calibri"/>
          <w:color w:val="000000"/>
          <w:sz w:val="20"/>
          <w:szCs w:val="20"/>
        </w:rPr>
      </w:pPr>
      <w:hyperlink r:id="rId62" w:history="1">
        <w:r w:rsidR="0032370F" w:rsidRPr="0032370F">
          <w:rPr>
            <w:rStyle w:val="Hyperlink"/>
            <w:rFonts w:cs="Calibri"/>
            <w:sz w:val="20"/>
            <w:szCs w:val="20"/>
          </w:rPr>
          <w:t>NENA Conference Web Page</w:t>
        </w:r>
      </w:hyperlink>
    </w:p>
    <w:p w14:paraId="0295A9D7" w14:textId="74E18954" w:rsidR="00A21689" w:rsidRPr="0032370F" w:rsidRDefault="0032370F" w:rsidP="0032370F">
      <w:pPr>
        <w:spacing w:line="360" w:lineRule="auto"/>
        <w:rPr>
          <w:rFonts w:ascii="Verdana" w:hAnsi="Verdana" w:cs="Calibri"/>
          <w:color w:val="000000"/>
          <w:sz w:val="20"/>
          <w:szCs w:val="20"/>
        </w:rPr>
      </w:pPr>
      <w:r w:rsidRPr="0032370F">
        <w:rPr>
          <w:rFonts w:ascii="Verdana" w:hAnsi="Verdana"/>
          <w:sz w:val="20"/>
          <w:szCs w:val="20"/>
        </w:rPr>
        <w:t>[</w:t>
      </w:r>
      <w:hyperlink r:id="rId63" w:history="1">
        <w:r w:rsidR="00A21689" w:rsidRPr="0032370F">
          <w:rPr>
            <w:rFonts w:ascii="Verdana" w:hAnsi="Verdana" w:cs="Calibri"/>
            <w:color w:val="0000FF"/>
            <w:sz w:val="20"/>
            <w:szCs w:val="20"/>
            <w:u w:val="single"/>
          </w:rPr>
          <w:t>http://www.nena.org/?page=NENA2018</w:t>
        </w:r>
      </w:hyperlink>
      <w:r w:rsidRPr="0032370F">
        <w:rPr>
          <w:rFonts w:ascii="Verdana" w:hAnsi="Verdana" w:cs="Calibri"/>
          <w:color w:val="0000FF"/>
          <w:sz w:val="20"/>
          <w:szCs w:val="20"/>
          <w:u w:val="single"/>
        </w:rPr>
        <w:t>]</w:t>
      </w:r>
    </w:p>
    <w:p w14:paraId="3DE7BED9" w14:textId="77777777" w:rsidR="00F468E9" w:rsidRPr="000D5E38" w:rsidRDefault="00F468E9" w:rsidP="00885857">
      <w:pPr>
        <w:jc w:val="both"/>
        <w:rPr>
          <w:rStyle w:val="Strong"/>
          <w:rFonts w:ascii="Verdana" w:hAnsi="Verdana"/>
          <w:sz w:val="12"/>
          <w:szCs w:val="12"/>
        </w:rPr>
      </w:pPr>
    </w:p>
    <w:p w14:paraId="7E916FE8" w14:textId="09DC2E3C"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665755">
        <w:rPr>
          <w:rFonts w:ascii="Verdana" w:hAnsi="Verdana" w:cs="Tahoma"/>
          <w:sz w:val="18"/>
          <w:szCs w:val="18"/>
        </w:rPr>
        <w:t>February</w:t>
      </w:r>
      <w:r w:rsidR="00425955">
        <w:rPr>
          <w:rFonts w:ascii="Verdana" w:hAnsi="Verdana"/>
          <w:sz w:val="18"/>
          <w:szCs w:val="18"/>
        </w:rPr>
        <w:t xml:space="preserve"> 2018</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641D50DF" w:rsidR="004C00E4" w:rsidRPr="005D61F4" w:rsidRDefault="00A91950" w:rsidP="00447B76">
      <w:pPr>
        <w:spacing w:before="120" w:line="360" w:lineRule="auto"/>
        <w:jc w:val="both"/>
        <w:rPr>
          <w:rFonts w:ascii="Verdana" w:eastAsiaTheme="minorEastAsia" w:hAnsi="Verdana"/>
          <w:sz w:val="18"/>
          <w:szCs w:val="18"/>
        </w:rPr>
      </w:pPr>
      <w:r w:rsidRPr="005D61F4">
        <w:rPr>
          <w:rStyle w:val="footer1"/>
          <w:rFonts w:ascii="Verdana" w:hAnsi="Verdana" w:cs="Tahoma"/>
          <w:sz w:val="18"/>
          <w:szCs w:val="18"/>
        </w:rPr>
        <w:t>The Technology and Disability Policy H</w:t>
      </w:r>
      <w:r w:rsidR="000D5E38" w:rsidRPr="005D61F4">
        <w:rPr>
          <w:rStyle w:val="footer1"/>
          <w:rFonts w:ascii="Verdana" w:hAnsi="Verdana" w:cs="Tahoma"/>
          <w:sz w:val="18"/>
          <w:szCs w:val="18"/>
        </w:rPr>
        <w:t>ighlights (</w:t>
      </w:r>
      <w:r w:rsidR="000D5E38" w:rsidRPr="005D61F4">
        <w:rPr>
          <w:rStyle w:val="footer1"/>
          <w:rFonts w:ascii="Verdana" w:hAnsi="Verdana" w:cs="Tahoma"/>
          <w:noProof/>
          <w:sz w:val="18"/>
          <w:szCs w:val="18"/>
        </w:rPr>
        <w:t>TDPH</w:t>
      </w:r>
      <w:r w:rsidR="000D5E38" w:rsidRPr="005D61F4">
        <w:rPr>
          <w:rStyle w:val="footer1"/>
          <w:rFonts w:ascii="Verdana" w:hAnsi="Verdana" w:cs="Tahoma"/>
          <w:sz w:val="18"/>
          <w:szCs w:val="18"/>
        </w:rPr>
        <w:t xml:space="preserve">) is a monthly newsletter that </w:t>
      </w:r>
      <w:r w:rsidRPr="005D61F4">
        <w:rPr>
          <w:rStyle w:val="footer1"/>
          <w:rFonts w:ascii="Verdana" w:hAnsi="Verdana" w:cs="Tahoma"/>
          <w:sz w:val="18"/>
          <w:szCs w:val="18"/>
        </w:rPr>
        <w:t>reports on national public policy events and tracks emerging issues of interest to individuals with disabilities</w:t>
      </w:r>
      <w:r w:rsidRPr="005D61F4">
        <w:rPr>
          <w:rStyle w:val="footer1"/>
          <w:rFonts w:ascii="Verdana" w:eastAsiaTheme="minorEastAsia" w:hAnsi="Verdana" w:cs="Tahoma"/>
          <w:sz w:val="18"/>
          <w:szCs w:val="18"/>
        </w:rPr>
        <w:t xml:space="preserve">, researchers, policymakers, </w:t>
      </w:r>
      <w:r w:rsidRPr="005D61F4">
        <w:rPr>
          <w:rStyle w:val="footer1"/>
          <w:rFonts w:ascii="Verdana" w:hAnsi="Verdana" w:cs="Tahoma"/>
          <w:sz w:val="18"/>
          <w:szCs w:val="18"/>
        </w:rPr>
        <w:t>industry</w:t>
      </w:r>
      <w:r w:rsidRPr="005D61F4">
        <w:rPr>
          <w:rStyle w:val="footer1"/>
          <w:rFonts w:ascii="Verdana" w:eastAsiaTheme="minorEastAsia" w:hAnsi="Verdana" w:cs="Tahoma"/>
          <w:sz w:val="18"/>
          <w:szCs w:val="18"/>
        </w:rPr>
        <w:t>,</w:t>
      </w:r>
      <w:r w:rsidRPr="005D61F4">
        <w:rPr>
          <w:rStyle w:val="footer1"/>
          <w:rFonts w:ascii="Verdana" w:hAnsi="Verdana" w:cs="Tahoma"/>
          <w:sz w:val="18"/>
          <w:szCs w:val="18"/>
        </w:rPr>
        <w:t xml:space="preserve"> and advocacy professionals</w:t>
      </w:r>
      <w:r w:rsidRPr="005D61F4">
        <w:rPr>
          <w:rStyle w:val="footer1"/>
          <w:rFonts w:ascii="Verdana" w:eastAsiaTheme="minorEastAsia" w:hAnsi="Verdana" w:cs="Tahoma"/>
          <w:sz w:val="18"/>
          <w:szCs w:val="18"/>
        </w:rPr>
        <w:t>.</w:t>
      </w:r>
      <w:r w:rsidR="003732A4" w:rsidRPr="005D61F4">
        <w:rPr>
          <w:rStyle w:val="footer1"/>
          <w:rFonts w:ascii="Verdana" w:eastAsiaTheme="minorEastAsia" w:hAnsi="Verdana" w:cs="Tahoma"/>
          <w:sz w:val="18"/>
          <w:szCs w:val="18"/>
        </w:rPr>
        <w:t xml:space="preserve"> </w:t>
      </w:r>
      <w:r w:rsidR="009E3B60" w:rsidRPr="005D61F4">
        <w:rPr>
          <w:rFonts w:ascii="Verdana" w:hAnsi="Verdana"/>
          <w:sz w:val="18"/>
          <w:szCs w:val="18"/>
        </w:rPr>
        <w:t>The Wireless RERC is a research center</w:t>
      </w:r>
      <w:r w:rsidR="00E77EA5" w:rsidRPr="005D61F4">
        <w:rPr>
          <w:rFonts w:ascii="Verdana" w:hAnsi="Verdana"/>
          <w:sz w:val="18"/>
          <w:szCs w:val="18"/>
        </w:rPr>
        <w:t xml:space="preserve"> that</w:t>
      </w:r>
      <w:r w:rsidR="009E3B60" w:rsidRPr="005D61F4">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5D61F4">
        <w:rPr>
          <w:rFonts w:ascii="Verdana" w:hAnsi="Verdana"/>
          <w:noProof/>
          <w:sz w:val="18"/>
          <w:szCs w:val="18"/>
        </w:rPr>
        <w:t>website</w:t>
      </w:r>
      <w:r w:rsidR="009E3B60" w:rsidRPr="005D61F4">
        <w:rPr>
          <w:rFonts w:ascii="Verdana" w:hAnsi="Verdana"/>
          <w:sz w:val="18"/>
          <w:szCs w:val="18"/>
        </w:rPr>
        <w:t xml:space="preserve"> at [</w:t>
      </w:r>
      <w:hyperlink r:id="rId66" w:history="1">
        <w:r w:rsidR="009E3B60" w:rsidRPr="005D61F4">
          <w:rPr>
            <w:rStyle w:val="Hyperlink"/>
            <w:rFonts w:cs="Tahoma"/>
            <w:sz w:val="18"/>
            <w:szCs w:val="18"/>
          </w:rPr>
          <w:t>http://www.wirelessrerc.org</w:t>
        </w:r>
      </w:hyperlink>
      <w:r w:rsidR="009E3B60" w:rsidRPr="005D61F4">
        <w:rPr>
          <w:rFonts w:ascii="Verdana" w:hAnsi="Verdana"/>
          <w:sz w:val="18"/>
          <w:szCs w:val="18"/>
        </w:rPr>
        <w:t>].</w:t>
      </w:r>
      <w:r w:rsidR="00C541A2" w:rsidRPr="005D61F4">
        <w:rPr>
          <w:rFonts w:ascii="Verdana" w:hAnsi="Verdana"/>
          <w:sz w:val="18"/>
          <w:szCs w:val="18"/>
        </w:rPr>
        <w:t xml:space="preserve"> </w:t>
      </w:r>
      <w:r w:rsidR="009E3B60" w:rsidRPr="005D61F4">
        <w:rPr>
          <w:rFonts w:ascii="Verdana" w:eastAsiaTheme="minorEastAsia" w:hAnsi="Verdana"/>
          <w:sz w:val="18"/>
          <w:szCs w:val="18"/>
        </w:rPr>
        <w:t xml:space="preserve">For further information on items summarized in this report, or if </w:t>
      </w:r>
      <w:r w:rsidR="009E3B60" w:rsidRPr="0032420E">
        <w:rPr>
          <w:rFonts w:ascii="Verdana" w:eastAsiaTheme="minorEastAsia" w:hAnsi="Verdana"/>
          <w:noProof/>
          <w:sz w:val="18"/>
          <w:szCs w:val="18"/>
        </w:rPr>
        <w:t>you</w:t>
      </w:r>
      <w:r w:rsidR="009E3B60" w:rsidRPr="005D61F4">
        <w:rPr>
          <w:rFonts w:ascii="Verdana" w:eastAsiaTheme="minorEastAsia" w:hAnsi="Verdana"/>
          <w:sz w:val="18"/>
          <w:szCs w:val="18"/>
        </w:rPr>
        <w:t xml:space="preserve"> have items of interest that </w:t>
      </w:r>
      <w:r w:rsidR="009E3B60" w:rsidRPr="0032420E">
        <w:rPr>
          <w:rFonts w:ascii="Verdana" w:eastAsiaTheme="minorEastAsia" w:hAnsi="Verdana"/>
          <w:noProof/>
          <w:sz w:val="18"/>
          <w:szCs w:val="18"/>
        </w:rPr>
        <w:t>you</w:t>
      </w:r>
      <w:r w:rsidR="009E3B60" w:rsidRPr="005D61F4">
        <w:rPr>
          <w:rFonts w:ascii="Verdana" w:eastAsiaTheme="minorEastAsia" w:hAnsi="Verdana"/>
          <w:sz w:val="18"/>
          <w:szCs w:val="18"/>
        </w:rPr>
        <w:t xml:space="preserve"> would like included in future editions, please</w:t>
      </w:r>
      <w:r w:rsidR="00665755">
        <w:rPr>
          <w:rFonts w:ascii="Verdana" w:eastAsiaTheme="minorEastAsia" w:hAnsi="Verdana"/>
          <w:sz w:val="18"/>
          <w:szCs w:val="18"/>
        </w:rPr>
        <w:t xml:space="preserve"> contact</w:t>
      </w:r>
      <w:r w:rsidR="008932CD" w:rsidRPr="005D61F4">
        <w:rPr>
          <w:rFonts w:ascii="Verdana" w:eastAsiaTheme="minorEastAsia" w:hAnsi="Verdana"/>
          <w:sz w:val="18"/>
          <w:szCs w:val="18"/>
        </w:rPr>
        <w:t xml:space="preserve"> </w:t>
      </w:r>
      <w:r w:rsidR="00665755">
        <w:rPr>
          <w:rFonts w:ascii="Verdana" w:eastAsiaTheme="minorEastAsia" w:hAnsi="Verdana"/>
          <w:sz w:val="18"/>
          <w:szCs w:val="18"/>
        </w:rPr>
        <w:t xml:space="preserve">this edition’s editors </w:t>
      </w:r>
      <w:r w:rsidR="00C720D5" w:rsidRPr="005D61F4">
        <w:rPr>
          <w:rFonts w:ascii="Verdana" w:eastAsiaTheme="minorEastAsia" w:hAnsi="Verdana"/>
          <w:sz w:val="18"/>
          <w:szCs w:val="18"/>
        </w:rPr>
        <w:t>Salimah LaForce [</w:t>
      </w:r>
      <w:hyperlink r:id="rId67" w:history="1">
        <w:r w:rsidR="00C720D5" w:rsidRPr="005D61F4">
          <w:rPr>
            <w:rStyle w:val="Hyperlink"/>
            <w:rFonts w:eastAsiaTheme="minorEastAsia"/>
            <w:sz w:val="18"/>
            <w:szCs w:val="18"/>
          </w:rPr>
          <w:t>salimah@cacp.gatech.edu</w:t>
        </w:r>
      </w:hyperlink>
      <w:r w:rsidR="001574B6" w:rsidRPr="005D61F4">
        <w:rPr>
          <w:rStyle w:val="Hyperlink"/>
          <w:rFonts w:eastAsiaTheme="minorEastAsia"/>
          <w:sz w:val="18"/>
          <w:szCs w:val="18"/>
        </w:rPr>
        <w:t>]</w:t>
      </w:r>
      <w:r w:rsidR="00800FD7" w:rsidRPr="005D61F4">
        <w:rPr>
          <w:rStyle w:val="Hyperlink"/>
          <w:rFonts w:eastAsiaTheme="minorEastAsia"/>
          <w:sz w:val="18"/>
          <w:szCs w:val="18"/>
        </w:rPr>
        <w:t xml:space="preserve">, </w:t>
      </w:r>
      <w:r w:rsidR="002D0F89">
        <w:rPr>
          <w:rFonts w:ascii="Verdana" w:eastAsiaTheme="minorEastAsia" w:hAnsi="Verdana"/>
          <w:sz w:val="18"/>
          <w:szCs w:val="18"/>
        </w:rPr>
        <w:t xml:space="preserve">Kenneth </w:t>
      </w:r>
      <w:proofErr w:type="spellStart"/>
      <w:r w:rsidR="00800FD7" w:rsidRPr="005D61F4">
        <w:rPr>
          <w:rFonts w:ascii="Verdana" w:eastAsiaTheme="minorEastAsia" w:hAnsi="Verdana"/>
          <w:sz w:val="18"/>
          <w:szCs w:val="18"/>
        </w:rPr>
        <w:t>Goughnour</w:t>
      </w:r>
      <w:proofErr w:type="spellEnd"/>
      <w:r w:rsidR="00800FD7" w:rsidRPr="005D61F4">
        <w:rPr>
          <w:rStyle w:val="Hyperlink"/>
          <w:rFonts w:eastAsiaTheme="minorEastAsia"/>
          <w:sz w:val="18"/>
          <w:szCs w:val="18"/>
        </w:rPr>
        <w:t xml:space="preserve"> [kenneth@cacp.gatech.edu], </w:t>
      </w:r>
      <w:r w:rsidR="00800FD7" w:rsidRPr="005D61F4">
        <w:rPr>
          <w:rStyle w:val="Hyperlink"/>
          <w:rFonts w:eastAsiaTheme="minorEastAsia"/>
          <w:color w:val="auto"/>
          <w:sz w:val="18"/>
          <w:szCs w:val="18"/>
        </w:rPr>
        <w:t xml:space="preserve">or Carter Neely </w:t>
      </w:r>
      <w:r w:rsidR="00800FD7" w:rsidRPr="005D61F4">
        <w:rPr>
          <w:rStyle w:val="Hyperlink"/>
          <w:rFonts w:eastAsiaTheme="minorEastAsia"/>
          <w:sz w:val="18"/>
          <w:szCs w:val="18"/>
        </w:rPr>
        <w:t>[carterjneely@cacp.gatech.edu]</w:t>
      </w:r>
      <w:r w:rsidR="001574B6" w:rsidRPr="005D61F4">
        <w:rPr>
          <w:rFonts w:ascii="Verdana" w:eastAsiaTheme="minorEastAsia" w:hAnsi="Verdana"/>
          <w:sz w:val="18"/>
          <w:szCs w:val="18"/>
        </w:rPr>
        <w:t>.</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68"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BE21DD">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60CD" w14:textId="77777777" w:rsidR="00143F86" w:rsidRDefault="00143F86">
      <w:r>
        <w:separator/>
      </w:r>
    </w:p>
  </w:endnote>
  <w:endnote w:type="continuationSeparator" w:id="0">
    <w:p w14:paraId="34E33FFA" w14:textId="77777777" w:rsidR="00143F86" w:rsidRDefault="0014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A21689" w:rsidRDefault="00A21689"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A21689" w:rsidRDefault="00A21689" w:rsidP="009E3B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7C6FD7AA" w:rsidR="00A21689" w:rsidRPr="00304BBE" w:rsidRDefault="00A21689"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811400">
      <w:rPr>
        <w:rStyle w:val="PageNumber"/>
        <w:rFonts w:ascii="Verdana" w:hAnsi="Verdana"/>
        <w:noProof/>
        <w:sz w:val="22"/>
        <w:szCs w:val="22"/>
      </w:rPr>
      <w:t>10</w:t>
    </w:r>
    <w:r w:rsidRPr="00304BBE">
      <w:rPr>
        <w:rStyle w:val="PageNumber"/>
        <w:rFonts w:ascii="Verdana" w:hAnsi="Verdana"/>
        <w:sz w:val="22"/>
        <w:szCs w:val="22"/>
      </w:rPr>
      <w:fldChar w:fldCharType="end"/>
    </w:r>
  </w:p>
  <w:p w14:paraId="104757DC" w14:textId="77777777" w:rsidR="00A21689" w:rsidRDefault="00A21689" w:rsidP="009E3B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039E" w14:textId="77777777" w:rsidR="00143F86" w:rsidRDefault="00143F86">
      <w:r>
        <w:separator/>
      </w:r>
    </w:p>
  </w:footnote>
  <w:footnote w:type="continuationSeparator" w:id="0">
    <w:p w14:paraId="55A040D1" w14:textId="77777777" w:rsidR="00143F86" w:rsidRDefault="0014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12"/>
    <w:multiLevelType w:val="hybridMultilevel"/>
    <w:tmpl w:val="46D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65F"/>
    <w:multiLevelType w:val="multilevel"/>
    <w:tmpl w:val="36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41A39"/>
    <w:multiLevelType w:val="multilevel"/>
    <w:tmpl w:val="604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783E"/>
    <w:multiLevelType w:val="hybridMultilevel"/>
    <w:tmpl w:val="6EA08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CFF"/>
    <w:multiLevelType w:val="hybridMultilevel"/>
    <w:tmpl w:val="162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25882"/>
    <w:multiLevelType w:val="multilevel"/>
    <w:tmpl w:val="7A6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02CD2"/>
    <w:multiLevelType w:val="multilevel"/>
    <w:tmpl w:val="46F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55589"/>
    <w:multiLevelType w:val="multilevel"/>
    <w:tmpl w:val="709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D32AB"/>
    <w:multiLevelType w:val="multilevel"/>
    <w:tmpl w:val="1A1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0B3585"/>
    <w:multiLevelType w:val="multilevel"/>
    <w:tmpl w:val="FCE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6779C"/>
    <w:multiLevelType w:val="hybridMultilevel"/>
    <w:tmpl w:val="EEFE1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32909"/>
    <w:multiLevelType w:val="multilevel"/>
    <w:tmpl w:val="0FD0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F2A6B"/>
    <w:multiLevelType w:val="multilevel"/>
    <w:tmpl w:val="E83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B399F"/>
    <w:multiLevelType w:val="multilevel"/>
    <w:tmpl w:val="B00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767A7"/>
    <w:multiLevelType w:val="multilevel"/>
    <w:tmpl w:val="A18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C4279"/>
    <w:multiLevelType w:val="multilevel"/>
    <w:tmpl w:val="B17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E7DC9"/>
    <w:multiLevelType w:val="hybridMultilevel"/>
    <w:tmpl w:val="B0260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E0096"/>
    <w:multiLevelType w:val="hybridMultilevel"/>
    <w:tmpl w:val="07F4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D320C"/>
    <w:multiLevelType w:val="hybridMultilevel"/>
    <w:tmpl w:val="74903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12517"/>
    <w:multiLevelType w:val="multilevel"/>
    <w:tmpl w:val="37B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C4394"/>
    <w:multiLevelType w:val="multilevel"/>
    <w:tmpl w:val="B38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C15E6"/>
    <w:multiLevelType w:val="multilevel"/>
    <w:tmpl w:val="9816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F184F"/>
    <w:multiLevelType w:val="multilevel"/>
    <w:tmpl w:val="85E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30E13"/>
    <w:multiLevelType w:val="hybridMultilevel"/>
    <w:tmpl w:val="E774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C60E9F"/>
    <w:multiLevelType w:val="multilevel"/>
    <w:tmpl w:val="30B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66BE2"/>
    <w:multiLevelType w:val="hybridMultilevel"/>
    <w:tmpl w:val="366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3E40"/>
    <w:multiLevelType w:val="multilevel"/>
    <w:tmpl w:val="AA5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F1483"/>
    <w:multiLevelType w:val="hybridMultilevel"/>
    <w:tmpl w:val="3470F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71082"/>
    <w:multiLevelType w:val="multilevel"/>
    <w:tmpl w:val="0AA2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B65673"/>
    <w:multiLevelType w:val="multilevel"/>
    <w:tmpl w:val="6BA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1"/>
  </w:num>
  <w:num w:numId="4">
    <w:abstractNumId w:val="25"/>
  </w:num>
  <w:num w:numId="5">
    <w:abstractNumId w:val="6"/>
  </w:num>
  <w:num w:numId="6">
    <w:abstractNumId w:val="8"/>
  </w:num>
  <w:num w:numId="7">
    <w:abstractNumId w:val="14"/>
  </w:num>
  <w:num w:numId="8">
    <w:abstractNumId w:val="16"/>
  </w:num>
  <w:num w:numId="9">
    <w:abstractNumId w:val="15"/>
  </w:num>
  <w:num w:numId="10">
    <w:abstractNumId w:val="13"/>
  </w:num>
  <w:num w:numId="11">
    <w:abstractNumId w:val="7"/>
  </w:num>
  <w:num w:numId="12">
    <w:abstractNumId w:val="30"/>
  </w:num>
  <w:num w:numId="13">
    <w:abstractNumId w:val="27"/>
  </w:num>
  <w:num w:numId="14">
    <w:abstractNumId w:val="23"/>
  </w:num>
  <w:num w:numId="15">
    <w:abstractNumId w:val="29"/>
  </w:num>
  <w:num w:numId="16">
    <w:abstractNumId w:val="10"/>
  </w:num>
  <w:num w:numId="17">
    <w:abstractNumId w:val="4"/>
  </w:num>
  <w:num w:numId="18">
    <w:abstractNumId w:val="26"/>
  </w:num>
  <w:num w:numId="19">
    <w:abstractNumId w:val="19"/>
  </w:num>
  <w:num w:numId="20">
    <w:abstractNumId w:val="17"/>
  </w:num>
  <w:num w:numId="21">
    <w:abstractNumId w:val="0"/>
  </w:num>
  <w:num w:numId="22">
    <w:abstractNumId w:val="11"/>
  </w:num>
  <w:num w:numId="23">
    <w:abstractNumId w:val="3"/>
  </w:num>
  <w:num w:numId="24">
    <w:abstractNumId w:val="24"/>
  </w:num>
  <w:num w:numId="25">
    <w:abstractNumId w:val="18"/>
  </w:num>
  <w:num w:numId="26">
    <w:abstractNumId w:val="28"/>
  </w:num>
  <w:num w:numId="27">
    <w:abstractNumId w:val="12"/>
  </w:num>
  <w:num w:numId="28">
    <w:abstractNumId w:val="1"/>
  </w:num>
  <w:num w:numId="29">
    <w:abstractNumId w:val="22"/>
  </w:num>
  <w:num w:numId="30">
    <w:abstractNumId w:val="5"/>
  </w:num>
  <w:num w:numId="31">
    <w:abstractNumId w:val="20"/>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abmtQCS7bEPLQAAAA=="/>
  </w:docVars>
  <w:rsids>
    <w:rsidRoot w:val="008D4F74"/>
    <w:rsid w:val="0000006C"/>
    <w:rsid w:val="00001A6B"/>
    <w:rsid w:val="00001A82"/>
    <w:rsid w:val="00001DC6"/>
    <w:rsid w:val="00002351"/>
    <w:rsid w:val="0000345A"/>
    <w:rsid w:val="000044D8"/>
    <w:rsid w:val="0000478B"/>
    <w:rsid w:val="000049C4"/>
    <w:rsid w:val="00005D4A"/>
    <w:rsid w:val="0000703A"/>
    <w:rsid w:val="00007195"/>
    <w:rsid w:val="0000728C"/>
    <w:rsid w:val="00007D7C"/>
    <w:rsid w:val="00011CF7"/>
    <w:rsid w:val="00011D55"/>
    <w:rsid w:val="000127A3"/>
    <w:rsid w:val="0001369D"/>
    <w:rsid w:val="000136B8"/>
    <w:rsid w:val="00013981"/>
    <w:rsid w:val="00014493"/>
    <w:rsid w:val="00015920"/>
    <w:rsid w:val="00015F95"/>
    <w:rsid w:val="00016BA6"/>
    <w:rsid w:val="00020641"/>
    <w:rsid w:val="00021362"/>
    <w:rsid w:val="00021B15"/>
    <w:rsid w:val="0002279B"/>
    <w:rsid w:val="0002328F"/>
    <w:rsid w:val="000237FB"/>
    <w:rsid w:val="00024201"/>
    <w:rsid w:val="0002502D"/>
    <w:rsid w:val="000262DB"/>
    <w:rsid w:val="000264D6"/>
    <w:rsid w:val="000266B1"/>
    <w:rsid w:val="000278B6"/>
    <w:rsid w:val="000309D9"/>
    <w:rsid w:val="00032420"/>
    <w:rsid w:val="00032652"/>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9A1"/>
    <w:rsid w:val="00083FFF"/>
    <w:rsid w:val="00084CDA"/>
    <w:rsid w:val="0008500E"/>
    <w:rsid w:val="00085CBE"/>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0B2D"/>
    <w:rsid w:val="000D19BC"/>
    <w:rsid w:val="000D2351"/>
    <w:rsid w:val="000D2E64"/>
    <w:rsid w:val="000D4926"/>
    <w:rsid w:val="000D5E38"/>
    <w:rsid w:val="000D5FB7"/>
    <w:rsid w:val="000D7B00"/>
    <w:rsid w:val="000E0FEE"/>
    <w:rsid w:val="000E1FB3"/>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7432"/>
    <w:rsid w:val="00100ADD"/>
    <w:rsid w:val="00101158"/>
    <w:rsid w:val="00105121"/>
    <w:rsid w:val="001060BD"/>
    <w:rsid w:val="00106739"/>
    <w:rsid w:val="00106BBB"/>
    <w:rsid w:val="00110E7E"/>
    <w:rsid w:val="001119E0"/>
    <w:rsid w:val="001123EA"/>
    <w:rsid w:val="0011240B"/>
    <w:rsid w:val="00112674"/>
    <w:rsid w:val="00113AED"/>
    <w:rsid w:val="00113AEE"/>
    <w:rsid w:val="00115202"/>
    <w:rsid w:val="00115C75"/>
    <w:rsid w:val="001168F7"/>
    <w:rsid w:val="00116FF0"/>
    <w:rsid w:val="001170FA"/>
    <w:rsid w:val="0011777E"/>
    <w:rsid w:val="00117E45"/>
    <w:rsid w:val="001205A5"/>
    <w:rsid w:val="00121EC4"/>
    <w:rsid w:val="00124244"/>
    <w:rsid w:val="00125A21"/>
    <w:rsid w:val="00126667"/>
    <w:rsid w:val="00126A0C"/>
    <w:rsid w:val="00127D84"/>
    <w:rsid w:val="00127F06"/>
    <w:rsid w:val="00131703"/>
    <w:rsid w:val="00132805"/>
    <w:rsid w:val="001330D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51B6E"/>
    <w:rsid w:val="00152825"/>
    <w:rsid w:val="00154291"/>
    <w:rsid w:val="00154B14"/>
    <w:rsid w:val="00155132"/>
    <w:rsid w:val="00155719"/>
    <w:rsid w:val="00155AD9"/>
    <w:rsid w:val="00155C4D"/>
    <w:rsid w:val="00155DAD"/>
    <w:rsid w:val="00157110"/>
    <w:rsid w:val="0015713A"/>
    <w:rsid w:val="00157177"/>
    <w:rsid w:val="001574B6"/>
    <w:rsid w:val="001574C0"/>
    <w:rsid w:val="001576BF"/>
    <w:rsid w:val="001577EA"/>
    <w:rsid w:val="00161D00"/>
    <w:rsid w:val="00162845"/>
    <w:rsid w:val="00162BDB"/>
    <w:rsid w:val="00163F00"/>
    <w:rsid w:val="0016471A"/>
    <w:rsid w:val="00165620"/>
    <w:rsid w:val="001657CD"/>
    <w:rsid w:val="00166B25"/>
    <w:rsid w:val="00166F3E"/>
    <w:rsid w:val="0016710C"/>
    <w:rsid w:val="00171272"/>
    <w:rsid w:val="001715D9"/>
    <w:rsid w:val="001716DC"/>
    <w:rsid w:val="00171A38"/>
    <w:rsid w:val="00172DB1"/>
    <w:rsid w:val="00174426"/>
    <w:rsid w:val="00174D5D"/>
    <w:rsid w:val="00175842"/>
    <w:rsid w:val="00176211"/>
    <w:rsid w:val="00176906"/>
    <w:rsid w:val="00177FDA"/>
    <w:rsid w:val="00180293"/>
    <w:rsid w:val="001804AA"/>
    <w:rsid w:val="001809DB"/>
    <w:rsid w:val="00181031"/>
    <w:rsid w:val="00181837"/>
    <w:rsid w:val="0018244D"/>
    <w:rsid w:val="001824F9"/>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242E"/>
    <w:rsid w:val="001B2DA2"/>
    <w:rsid w:val="001B4D84"/>
    <w:rsid w:val="001B56DC"/>
    <w:rsid w:val="001B5721"/>
    <w:rsid w:val="001B5CC6"/>
    <w:rsid w:val="001B62CB"/>
    <w:rsid w:val="001B6ED8"/>
    <w:rsid w:val="001C0380"/>
    <w:rsid w:val="001C19F7"/>
    <w:rsid w:val="001C3A5D"/>
    <w:rsid w:val="001C50E2"/>
    <w:rsid w:val="001C5162"/>
    <w:rsid w:val="001C5556"/>
    <w:rsid w:val="001C6157"/>
    <w:rsid w:val="001C6AF7"/>
    <w:rsid w:val="001C7514"/>
    <w:rsid w:val="001C7722"/>
    <w:rsid w:val="001C7F53"/>
    <w:rsid w:val="001D0532"/>
    <w:rsid w:val="001D075F"/>
    <w:rsid w:val="001D140E"/>
    <w:rsid w:val="001D459A"/>
    <w:rsid w:val="001D4EE7"/>
    <w:rsid w:val="001D527D"/>
    <w:rsid w:val="001D55BB"/>
    <w:rsid w:val="001D584A"/>
    <w:rsid w:val="001E026B"/>
    <w:rsid w:val="001E2917"/>
    <w:rsid w:val="001E2B4F"/>
    <w:rsid w:val="001E2FD1"/>
    <w:rsid w:val="001E3314"/>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8C9"/>
    <w:rsid w:val="00220E5E"/>
    <w:rsid w:val="00221B43"/>
    <w:rsid w:val="0022213A"/>
    <w:rsid w:val="00222740"/>
    <w:rsid w:val="00223DA1"/>
    <w:rsid w:val="00224110"/>
    <w:rsid w:val="00224AB4"/>
    <w:rsid w:val="00224AE9"/>
    <w:rsid w:val="00224EF7"/>
    <w:rsid w:val="00224F23"/>
    <w:rsid w:val="002262C9"/>
    <w:rsid w:val="00226853"/>
    <w:rsid w:val="00226BB2"/>
    <w:rsid w:val="00226FAB"/>
    <w:rsid w:val="00227748"/>
    <w:rsid w:val="00231F01"/>
    <w:rsid w:val="0023232A"/>
    <w:rsid w:val="00234C0A"/>
    <w:rsid w:val="00235F47"/>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5E9"/>
    <w:rsid w:val="00262670"/>
    <w:rsid w:val="00262FDF"/>
    <w:rsid w:val="00263660"/>
    <w:rsid w:val="00263A0F"/>
    <w:rsid w:val="00263A4F"/>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9B4"/>
    <w:rsid w:val="00287BBD"/>
    <w:rsid w:val="00287E09"/>
    <w:rsid w:val="0029032A"/>
    <w:rsid w:val="0029065A"/>
    <w:rsid w:val="0029126D"/>
    <w:rsid w:val="002916A1"/>
    <w:rsid w:val="00292AE0"/>
    <w:rsid w:val="00294470"/>
    <w:rsid w:val="00295351"/>
    <w:rsid w:val="002957E5"/>
    <w:rsid w:val="00296574"/>
    <w:rsid w:val="002972B9"/>
    <w:rsid w:val="002A0D24"/>
    <w:rsid w:val="002A1149"/>
    <w:rsid w:val="002A1847"/>
    <w:rsid w:val="002A185C"/>
    <w:rsid w:val="002A3CD6"/>
    <w:rsid w:val="002A4BB3"/>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21618"/>
    <w:rsid w:val="003217F0"/>
    <w:rsid w:val="0032204F"/>
    <w:rsid w:val="0032357E"/>
    <w:rsid w:val="0032370F"/>
    <w:rsid w:val="00323F90"/>
    <w:rsid w:val="0032420E"/>
    <w:rsid w:val="00324225"/>
    <w:rsid w:val="003251C3"/>
    <w:rsid w:val="00325E8B"/>
    <w:rsid w:val="00326665"/>
    <w:rsid w:val="003273E5"/>
    <w:rsid w:val="00331F08"/>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3C06"/>
    <w:rsid w:val="00344E6A"/>
    <w:rsid w:val="00345FB9"/>
    <w:rsid w:val="003460AA"/>
    <w:rsid w:val="003464F2"/>
    <w:rsid w:val="00347514"/>
    <w:rsid w:val="00347F56"/>
    <w:rsid w:val="00350805"/>
    <w:rsid w:val="00351E25"/>
    <w:rsid w:val="003525CB"/>
    <w:rsid w:val="003534B5"/>
    <w:rsid w:val="00354393"/>
    <w:rsid w:val="0035478D"/>
    <w:rsid w:val="00354E57"/>
    <w:rsid w:val="00355C45"/>
    <w:rsid w:val="00361032"/>
    <w:rsid w:val="003619C8"/>
    <w:rsid w:val="0036317F"/>
    <w:rsid w:val="00363621"/>
    <w:rsid w:val="00365A59"/>
    <w:rsid w:val="003672A2"/>
    <w:rsid w:val="0036794D"/>
    <w:rsid w:val="00371138"/>
    <w:rsid w:val="00372421"/>
    <w:rsid w:val="003730F5"/>
    <w:rsid w:val="003732A4"/>
    <w:rsid w:val="00373641"/>
    <w:rsid w:val="00373953"/>
    <w:rsid w:val="003739B9"/>
    <w:rsid w:val="00374D21"/>
    <w:rsid w:val="003752A0"/>
    <w:rsid w:val="00376AA7"/>
    <w:rsid w:val="00377708"/>
    <w:rsid w:val="00377A13"/>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62BF"/>
    <w:rsid w:val="003963A2"/>
    <w:rsid w:val="00396BED"/>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169"/>
    <w:rsid w:val="003D057B"/>
    <w:rsid w:val="003D2063"/>
    <w:rsid w:val="003D3766"/>
    <w:rsid w:val="003D4F15"/>
    <w:rsid w:val="003D4F3A"/>
    <w:rsid w:val="003D578E"/>
    <w:rsid w:val="003D6125"/>
    <w:rsid w:val="003D6424"/>
    <w:rsid w:val="003D668B"/>
    <w:rsid w:val="003D67E1"/>
    <w:rsid w:val="003D74EC"/>
    <w:rsid w:val="003D7E7E"/>
    <w:rsid w:val="003E046A"/>
    <w:rsid w:val="003E08A0"/>
    <w:rsid w:val="003E099F"/>
    <w:rsid w:val="003E0A20"/>
    <w:rsid w:val="003E5192"/>
    <w:rsid w:val="003E655A"/>
    <w:rsid w:val="003F0CF8"/>
    <w:rsid w:val="003F16CE"/>
    <w:rsid w:val="003F17FE"/>
    <w:rsid w:val="003F487E"/>
    <w:rsid w:val="003F4D8F"/>
    <w:rsid w:val="003F6EB3"/>
    <w:rsid w:val="003F7058"/>
    <w:rsid w:val="003F75A1"/>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FD3"/>
    <w:rsid w:val="00432DE3"/>
    <w:rsid w:val="004340C8"/>
    <w:rsid w:val="00434AEC"/>
    <w:rsid w:val="00435756"/>
    <w:rsid w:val="00436C69"/>
    <w:rsid w:val="004372A5"/>
    <w:rsid w:val="00437E4F"/>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49ED"/>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256C"/>
    <w:rsid w:val="004C341E"/>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C35"/>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1CA2"/>
    <w:rsid w:val="005A3004"/>
    <w:rsid w:val="005A44C4"/>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7A3"/>
    <w:rsid w:val="005B7C06"/>
    <w:rsid w:val="005C19C2"/>
    <w:rsid w:val="005C1A5C"/>
    <w:rsid w:val="005C24C9"/>
    <w:rsid w:val="005C250D"/>
    <w:rsid w:val="005C3536"/>
    <w:rsid w:val="005C3CE0"/>
    <w:rsid w:val="005C4452"/>
    <w:rsid w:val="005C471D"/>
    <w:rsid w:val="005C501A"/>
    <w:rsid w:val="005C7771"/>
    <w:rsid w:val="005D0035"/>
    <w:rsid w:val="005D07D5"/>
    <w:rsid w:val="005D1178"/>
    <w:rsid w:val="005D2091"/>
    <w:rsid w:val="005D265A"/>
    <w:rsid w:val="005D5CA5"/>
    <w:rsid w:val="005D6079"/>
    <w:rsid w:val="005D61F4"/>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6A5F"/>
    <w:rsid w:val="006376C0"/>
    <w:rsid w:val="00640063"/>
    <w:rsid w:val="0064140F"/>
    <w:rsid w:val="00641570"/>
    <w:rsid w:val="00641649"/>
    <w:rsid w:val="00641729"/>
    <w:rsid w:val="006423EB"/>
    <w:rsid w:val="00642E23"/>
    <w:rsid w:val="006430D9"/>
    <w:rsid w:val="0064315B"/>
    <w:rsid w:val="006439B0"/>
    <w:rsid w:val="00645AB0"/>
    <w:rsid w:val="00646405"/>
    <w:rsid w:val="00646D3D"/>
    <w:rsid w:val="00647548"/>
    <w:rsid w:val="00647ADC"/>
    <w:rsid w:val="00647B72"/>
    <w:rsid w:val="0065072D"/>
    <w:rsid w:val="00650A4B"/>
    <w:rsid w:val="00652110"/>
    <w:rsid w:val="00652538"/>
    <w:rsid w:val="00652806"/>
    <w:rsid w:val="00654DA3"/>
    <w:rsid w:val="00655256"/>
    <w:rsid w:val="0065785A"/>
    <w:rsid w:val="00662D48"/>
    <w:rsid w:val="006637FF"/>
    <w:rsid w:val="006648F9"/>
    <w:rsid w:val="00665468"/>
    <w:rsid w:val="00665755"/>
    <w:rsid w:val="00667722"/>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767C"/>
    <w:rsid w:val="00687DC6"/>
    <w:rsid w:val="0069111F"/>
    <w:rsid w:val="0069133F"/>
    <w:rsid w:val="00691CC1"/>
    <w:rsid w:val="00692C1D"/>
    <w:rsid w:val="00694FF9"/>
    <w:rsid w:val="00696F06"/>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1D1E"/>
    <w:rsid w:val="0070507F"/>
    <w:rsid w:val="007053D9"/>
    <w:rsid w:val="00706796"/>
    <w:rsid w:val="00706BD0"/>
    <w:rsid w:val="00706EC0"/>
    <w:rsid w:val="0070729D"/>
    <w:rsid w:val="0070771C"/>
    <w:rsid w:val="0071147B"/>
    <w:rsid w:val="00711739"/>
    <w:rsid w:val="00713ED9"/>
    <w:rsid w:val="00714A64"/>
    <w:rsid w:val="00714CAF"/>
    <w:rsid w:val="00714F7D"/>
    <w:rsid w:val="00715481"/>
    <w:rsid w:val="00715817"/>
    <w:rsid w:val="007165C2"/>
    <w:rsid w:val="00716C3C"/>
    <w:rsid w:val="00716DCF"/>
    <w:rsid w:val="00717EA0"/>
    <w:rsid w:val="00720636"/>
    <w:rsid w:val="00720705"/>
    <w:rsid w:val="00720915"/>
    <w:rsid w:val="00720F16"/>
    <w:rsid w:val="007220FD"/>
    <w:rsid w:val="0072733B"/>
    <w:rsid w:val="00731840"/>
    <w:rsid w:val="00731881"/>
    <w:rsid w:val="007318FD"/>
    <w:rsid w:val="00731C52"/>
    <w:rsid w:val="00735A00"/>
    <w:rsid w:val="0074032C"/>
    <w:rsid w:val="00740979"/>
    <w:rsid w:val="00741187"/>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80A25"/>
    <w:rsid w:val="00780BA6"/>
    <w:rsid w:val="007815BA"/>
    <w:rsid w:val="0078253A"/>
    <w:rsid w:val="007827B9"/>
    <w:rsid w:val="00782F01"/>
    <w:rsid w:val="007839BE"/>
    <w:rsid w:val="0078456A"/>
    <w:rsid w:val="00784D52"/>
    <w:rsid w:val="00784FE0"/>
    <w:rsid w:val="00785812"/>
    <w:rsid w:val="00786A25"/>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0556"/>
    <w:rsid w:val="007B0DA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4898"/>
    <w:rsid w:val="007C547C"/>
    <w:rsid w:val="007C5CDC"/>
    <w:rsid w:val="007C6AE0"/>
    <w:rsid w:val="007C6D53"/>
    <w:rsid w:val="007D1249"/>
    <w:rsid w:val="007D16F5"/>
    <w:rsid w:val="007D3871"/>
    <w:rsid w:val="007D7C5D"/>
    <w:rsid w:val="007D7CCD"/>
    <w:rsid w:val="007E1FE3"/>
    <w:rsid w:val="007E2D7A"/>
    <w:rsid w:val="007E317A"/>
    <w:rsid w:val="007E5F37"/>
    <w:rsid w:val="007E75E8"/>
    <w:rsid w:val="007E77C9"/>
    <w:rsid w:val="007E7F23"/>
    <w:rsid w:val="007F1AE5"/>
    <w:rsid w:val="007F24BE"/>
    <w:rsid w:val="007F2CF8"/>
    <w:rsid w:val="007F3725"/>
    <w:rsid w:val="007F4DFC"/>
    <w:rsid w:val="007F50E5"/>
    <w:rsid w:val="007F70E8"/>
    <w:rsid w:val="007F7CCE"/>
    <w:rsid w:val="007F7F13"/>
    <w:rsid w:val="008009B7"/>
    <w:rsid w:val="00800FD7"/>
    <w:rsid w:val="00801952"/>
    <w:rsid w:val="00802D1B"/>
    <w:rsid w:val="00803824"/>
    <w:rsid w:val="00803D49"/>
    <w:rsid w:val="008043E4"/>
    <w:rsid w:val="00805EA6"/>
    <w:rsid w:val="008064D0"/>
    <w:rsid w:val="008064F7"/>
    <w:rsid w:val="00811400"/>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57A00"/>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5E0"/>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BCD"/>
    <w:rsid w:val="008D1A5D"/>
    <w:rsid w:val="008D1F3C"/>
    <w:rsid w:val="008D23AE"/>
    <w:rsid w:val="008D27DC"/>
    <w:rsid w:val="008D32CB"/>
    <w:rsid w:val="008D340D"/>
    <w:rsid w:val="008D358C"/>
    <w:rsid w:val="008D4994"/>
    <w:rsid w:val="008D4F74"/>
    <w:rsid w:val="008D5323"/>
    <w:rsid w:val="008D7224"/>
    <w:rsid w:val="008D7AA3"/>
    <w:rsid w:val="008D7E0A"/>
    <w:rsid w:val="008E0652"/>
    <w:rsid w:val="008E0C6B"/>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44F4"/>
    <w:rsid w:val="00964E36"/>
    <w:rsid w:val="009662FE"/>
    <w:rsid w:val="009669FD"/>
    <w:rsid w:val="00966BEC"/>
    <w:rsid w:val="009678B4"/>
    <w:rsid w:val="009678FD"/>
    <w:rsid w:val="009715F5"/>
    <w:rsid w:val="00971F39"/>
    <w:rsid w:val="00972CEA"/>
    <w:rsid w:val="00973A2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583"/>
    <w:rsid w:val="009B685E"/>
    <w:rsid w:val="009B7B32"/>
    <w:rsid w:val="009B7FE8"/>
    <w:rsid w:val="009C055C"/>
    <w:rsid w:val="009C110A"/>
    <w:rsid w:val="009C19AE"/>
    <w:rsid w:val="009C27B3"/>
    <w:rsid w:val="009C2A04"/>
    <w:rsid w:val="009C2F32"/>
    <w:rsid w:val="009C3443"/>
    <w:rsid w:val="009C4A4E"/>
    <w:rsid w:val="009C4F7F"/>
    <w:rsid w:val="009C54EB"/>
    <w:rsid w:val="009C54FB"/>
    <w:rsid w:val="009C5F6F"/>
    <w:rsid w:val="009C61F9"/>
    <w:rsid w:val="009C6B56"/>
    <w:rsid w:val="009D0BCA"/>
    <w:rsid w:val="009D161F"/>
    <w:rsid w:val="009D3183"/>
    <w:rsid w:val="009D6DED"/>
    <w:rsid w:val="009D7CE8"/>
    <w:rsid w:val="009E10E1"/>
    <w:rsid w:val="009E2668"/>
    <w:rsid w:val="009E2A36"/>
    <w:rsid w:val="009E3AE1"/>
    <w:rsid w:val="009E3B5C"/>
    <w:rsid w:val="009E3B60"/>
    <w:rsid w:val="009E56DD"/>
    <w:rsid w:val="009E69FB"/>
    <w:rsid w:val="009E745D"/>
    <w:rsid w:val="009F0654"/>
    <w:rsid w:val="009F08F8"/>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888"/>
    <w:rsid w:val="00A06725"/>
    <w:rsid w:val="00A070B7"/>
    <w:rsid w:val="00A079F2"/>
    <w:rsid w:val="00A07C5C"/>
    <w:rsid w:val="00A107CD"/>
    <w:rsid w:val="00A11022"/>
    <w:rsid w:val="00A11365"/>
    <w:rsid w:val="00A128AC"/>
    <w:rsid w:val="00A14796"/>
    <w:rsid w:val="00A16AF9"/>
    <w:rsid w:val="00A16FE2"/>
    <w:rsid w:val="00A1780C"/>
    <w:rsid w:val="00A20F0F"/>
    <w:rsid w:val="00A21689"/>
    <w:rsid w:val="00A217ED"/>
    <w:rsid w:val="00A21835"/>
    <w:rsid w:val="00A22C94"/>
    <w:rsid w:val="00A235D1"/>
    <w:rsid w:val="00A23CAB"/>
    <w:rsid w:val="00A24E8F"/>
    <w:rsid w:val="00A26562"/>
    <w:rsid w:val="00A274FA"/>
    <w:rsid w:val="00A30AC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2A02"/>
    <w:rsid w:val="00A5309C"/>
    <w:rsid w:val="00A53465"/>
    <w:rsid w:val="00A53B21"/>
    <w:rsid w:val="00A53FC6"/>
    <w:rsid w:val="00A550F2"/>
    <w:rsid w:val="00A55750"/>
    <w:rsid w:val="00A5683F"/>
    <w:rsid w:val="00A5716E"/>
    <w:rsid w:val="00A600B9"/>
    <w:rsid w:val="00A627A2"/>
    <w:rsid w:val="00A62D04"/>
    <w:rsid w:val="00A63B4E"/>
    <w:rsid w:val="00A64C69"/>
    <w:rsid w:val="00A67067"/>
    <w:rsid w:val="00A67DE0"/>
    <w:rsid w:val="00A70FCC"/>
    <w:rsid w:val="00A71384"/>
    <w:rsid w:val="00A73994"/>
    <w:rsid w:val="00A749A9"/>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2D88"/>
    <w:rsid w:val="00AA4894"/>
    <w:rsid w:val="00AA591D"/>
    <w:rsid w:val="00AA5AD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1D12"/>
    <w:rsid w:val="00B11E0F"/>
    <w:rsid w:val="00B1228A"/>
    <w:rsid w:val="00B128C4"/>
    <w:rsid w:val="00B12A73"/>
    <w:rsid w:val="00B12B95"/>
    <w:rsid w:val="00B130D3"/>
    <w:rsid w:val="00B13260"/>
    <w:rsid w:val="00B135CE"/>
    <w:rsid w:val="00B15D5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718"/>
    <w:rsid w:val="00B42A30"/>
    <w:rsid w:val="00B43591"/>
    <w:rsid w:val="00B436ED"/>
    <w:rsid w:val="00B438D8"/>
    <w:rsid w:val="00B4413E"/>
    <w:rsid w:val="00B4580E"/>
    <w:rsid w:val="00B45A35"/>
    <w:rsid w:val="00B46026"/>
    <w:rsid w:val="00B4714F"/>
    <w:rsid w:val="00B50402"/>
    <w:rsid w:val="00B53D4E"/>
    <w:rsid w:val="00B540A4"/>
    <w:rsid w:val="00B541FF"/>
    <w:rsid w:val="00B54DDA"/>
    <w:rsid w:val="00B5633E"/>
    <w:rsid w:val="00B57081"/>
    <w:rsid w:val="00B5754E"/>
    <w:rsid w:val="00B60D16"/>
    <w:rsid w:val="00B60D29"/>
    <w:rsid w:val="00B61B3E"/>
    <w:rsid w:val="00B652CD"/>
    <w:rsid w:val="00B66700"/>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3E93"/>
    <w:rsid w:val="00BB52BF"/>
    <w:rsid w:val="00BB5765"/>
    <w:rsid w:val="00BB59D1"/>
    <w:rsid w:val="00BB606B"/>
    <w:rsid w:val="00BB6AC7"/>
    <w:rsid w:val="00BC3A5A"/>
    <w:rsid w:val="00BC3C20"/>
    <w:rsid w:val="00BC4DC5"/>
    <w:rsid w:val="00BC5AC9"/>
    <w:rsid w:val="00BC5B3C"/>
    <w:rsid w:val="00BC6249"/>
    <w:rsid w:val="00BC6BA9"/>
    <w:rsid w:val="00BC7539"/>
    <w:rsid w:val="00BD024B"/>
    <w:rsid w:val="00BD0B9D"/>
    <w:rsid w:val="00BD4752"/>
    <w:rsid w:val="00BD4E85"/>
    <w:rsid w:val="00BD5615"/>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6D27"/>
    <w:rsid w:val="00BF776F"/>
    <w:rsid w:val="00BF7F9C"/>
    <w:rsid w:val="00C00289"/>
    <w:rsid w:val="00C003D5"/>
    <w:rsid w:val="00C01D6E"/>
    <w:rsid w:val="00C02C38"/>
    <w:rsid w:val="00C06E23"/>
    <w:rsid w:val="00C072E4"/>
    <w:rsid w:val="00C11FEB"/>
    <w:rsid w:val="00C1366A"/>
    <w:rsid w:val="00C1394C"/>
    <w:rsid w:val="00C146CC"/>
    <w:rsid w:val="00C14706"/>
    <w:rsid w:val="00C14E5D"/>
    <w:rsid w:val="00C15F8C"/>
    <w:rsid w:val="00C1755D"/>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6F78"/>
    <w:rsid w:val="00C47F6F"/>
    <w:rsid w:val="00C52B01"/>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6D47"/>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302C"/>
    <w:rsid w:val="00D1630C"/>
    <w:rsid w:val="00D16378"/>
    <w:rsid w:val="00D17BE6"/>
    <w:rsid w:val="00D22B00"/>
    <w:rsid w:val="00D22DFA"/>
    <w:rsid w:val="00D24937"/>
    <w:rsid w:val="00D24AAA"/>
    <w:rsid w:val="00D258F4"/>
    <w:rsid w:val="00D25CD2"/>
    <w:rsid w:val="00D268B0"/>
    <w:rsid w:val="00D275C4"/>
    <w:rsid w:val="00D30C45"/>
    <w:rsid w:val="00D30E2D"/>
    <w:rsid w:val="00D32559"/>
    <w:rsid w:val="00D32BA7"/>
    <w:rsid w:val="00D32C15"/>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908"/>
    <w:rsid w:val="00DD69A8"/>
    <w:rsid w:val="00DE043F"/>
    <w:rsid w:val="00DE0666"/>
    <w:rsid w:val="00DE1239"/>
    <w:rsid w:val="00DE28BD"/>
    <w:rsid w:val="00DE3169"/>
    <w:rsid w:val="00DE44E0"/>
    <w:rsid w:val="00DE539C"/>
    <w:rsid w:val="00DE57E4"/>
    <w:rsid w:val="00DE589D"/>
    <w:rsid w:val="00DE5A37"/>
    <w:rsid w:val="00DE6C39"/>
    <w:rsid w:val="00DE76C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3DCF"/>
    <w:rsid w:val="00E142BB"/>
    <w:rsid w:val="00E14912"/>
    <w:rsid w:val="00E150B1"/>
    <w:rsid w:val="00E150E6"/>
    <w:rsid w:val="00E1579D"/>
    <w:rsid w:val="00E15DF5"/>
    <w:rsid w:val="00E17369"/>
    <w:rsid w:val="00E210BE"/>
    <w:rsid w:val="00E22161"/>
    <w:rsid w:val="00E24143"/>
    <w:rsid w:val="00E25CE9"/>
    <w:rsid w:val="00E2731C"/>
    <w:rsid w:val="00E3105F"/>
    <w:rsid w:val="00E31136"/>
    <w:rsid w:val="00E31B1D"/>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4CC"/>
    <w:rsid w:val="00E578FC"/>
    <w:rsid w:val="00E57A3D"/>
    <w:rsid w:val="00E60229"/>
    <w:rsid w:val="00E61F9A"/>
    <w:rsid w:val="00E6365E"/>
    <w:rsid w:val="00E63793"/>
    <w:rsid w:val="00E63A47"/>
    <w:rsid w:val="00E6460A"/>
    <w:rsid w:val="00E64932"/>
    <w:rsid w:val="00E64F4D"/>
    <w:rsid w:val="00E66B6B"/>
    <w:rsid w:val="00E67254"/>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402D"/>
    <w:rsid w:val="00E97DED"/>
    <w:rsid w:val="00EA035A"/>
    <w:rsid w:val="00EA0836"/>
    <w:rsid w:val="00EA091F"/>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10BF"/>
    <w:rsid w:val="00EE2692"/>
    <w:rsid w:val="00EE317F"/>
    <w:rsid w:val="00EE3240"/>
    <w:rsid w:val="00EE4B73"/>
    <w:rsid w:val="00EE4DAD"/>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56A8"/>
    <w:rsid w:val="00F176EC"/>
    <w:rsid w:val="00F207F9"/>
    <w:rsid w:val="00F22E3D"/>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35FF"/>
    <w:rsid w:val="00F34204"/>
    <w:rsid w:val="00F34926"/>
    <w:rsid w:val="00F355DD"/>
    <w:rsid w:val="00F35DFD"/>
    <w:rsid w:val="00F372C1"/>
    <w:rsid w:val="00F376D5"/>
    <w:rsid w:val="00F37B18"/>
    <w:rsid w:val="00F40B22"/>
    <w:rsid w:val="00F40CAD"/>
    <w:rsid w:val="00F42399"/>
    <w:rsid w:val="00F4302E"/>
    <w:rsid w:val="00F43F78"/>
    <w:rsid w:val="00F44302"/>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2F4E"/>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4D3"/>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7D16F5"/>
    <w:pPr>
      <w:keepNext/>
      <w:spacing w:line="360" w:lineRule="auto"/>
      <w:jc w:val="both"/>
      <w:outlineLvl w:val="0"/>
    </w:pPr>
    <w:rPr>
      <w:rFonts w:ascii="Verdana" w:eastAsia="Calibri" w:hAnsi="Verdana"/>
      <w:b/>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16F5"/>
    <w:rPr>
      <w:rFonts w:ascii="Verdana" w:hAnsi="Verdana"/>
      <w:b/>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po.gov/fdsys/pkg/FR-2018-02-28/pdf/2018-04012.pdf" TargetMode="External"/><Relationship Id="rId21" Type="http://schemas.openxmlformats.org/officeDocument/2006/relationships/hyperlink" Target="https://www.curbed.com/2018/2/28/17060220/ada-disabled-rights-accessibility-senator-tammy-duckworth" TargetMode="External"/><Relationship Id="rId42" Type="http://schemas.openxmlformats.org/officeDocument/2006/relationships/hyperlink" Target="https://www.piccololabs.com/?src=t" TargetMode="External"/><Relationship Id="rId47" Type="http://schemas.openxmlformats.org/officeDocument/2006/relationships/hyperlink" Target="mailto:raja.kushalnagar@gallaudet.edu" TargetMode="External"/><Relationship Id="rId63" Type="http://schemas.openxmlformats.org/officeDocument/2006/relationships/hyperlink" Target="http://www.nena.org/?page=NENA2018" TargetMode="External"/><Relationship Id="rId68" Type="http://schemas.openxmlformats.org/officeDocument/2006/relationships/hyperlink" Target="mailto:salimah@cacp.gatech.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advocate.com/baton_rouge/news/politics/article_8c9269e0-0b74-11e8-80dc-4325f9fc502f.html" TargetMode="External"/><Relationship Id="rId29" Type="http://schemas.openxmlformats.org/officeDocument/2006/relationships/hyperlink" Target="https://www.gpo.gov/fdsys/pkg/FR-2018-02-02/html/2018-01473.htm" TargetMode="External"/><Relationship Id="rId11" Type="http://schemas.openxmlformats.org/officeDocument/2006/relationships/image" Target="media/image3.png"/><Relationship Id="rId24" Type="http://schemas.openxmlformats.org/officeDocument/2006/relationships/hyperlink" Target="https://www.fcc.gov/general/hearing-aid-compatibility-and-volume-control" TargetMode="External"/><Relationship Id="rId32" Type="http://schemas.openxmlformats.org/officeDocument/2006/relationships/hyperlink" Target="https://www.fema.gov/pdf/emergency/ipaws/ipaws_strategic_plan.pdf" TargetMode="External"/><Relationship Id="rId37" Type="http://schemas.openxmlformats.org/officeDocument/2006/relationships/hyperlink" Target="http://r20.rs6.net/tn.jsp?f=001Nv6D5snT1e70kOgPF73V6Qt4dSQqGZYDLtbAWPLkh6tOcRma_-rBF2BQB9_BZxdhvGppikyskVHM2WRan6y_ndyDvaU-DmHwyUUEsUxpV9e7QexPT6Wu-VwARnikhGWiM1p3FMasP9QAGB3OaXHFr-9JzFer2dUCmWIVtxqxLUtP3dMmnyM_4ii3TWm6z8NH&amp;c=IfB1FnT58VUvb_i1_mLy64aPVzaeeq_cHsjPe4C46OzOo2_JqWmtkw==&amp;ch=mBAWdfwOrEjSJQJt4PHiGd_nJhagsKvbFjuoM0OPIiaP40I8ZOu-TQ==" TargetMode="External"/><Relationship Id="rId40" Type="http://schemas.openxmlformats.org/officeDocument/2006/relationships/hyperlink" Target="http://b.gatech.edu/2yvCHnz" TargetMode="External"/><Relationship Id="rId45" Type="http://schemas.openxmlformats.org/officeDocument/2006/relationships/hyperlink" Target="https://www.aapd.com/press-releases/american-association-people-disabilities-aapd-recognizes-2018-summer-internship-program-funders-program-triples-size/" TargetMode="External"/><Relationship Id="rId53" Type="http://schemas.openxmlformats.org/officeDocument/2006/relationships/hyperlink" Target="http://www.iotjournal.com/articles/view?17199" TargetMode="External"/><Relationship Id="rId58" Type="http://schemas.openxmlformats.org/officeDocument/2006/relationships/hyperlink" Target="http://www.gadoe.org/Curriculum-Instruction-and-Assessment/Special-Education-Services/Pages/IDEAS/IDEAS-Conference.aspx" TargetMode="External"/><Relationship Id="rId66" Type="http://schemas.openxmlformats.org/officeDocument/2006/relationships/hyperlink" Target="http://www.wirelessrerc.org" TargetMode="External"/><Relationship Id="rId5" Type="http://schemas.openxmlformats.org/officeDocument/2006/relationships/webSettings" Target="webSettings.xml"/><Relationship Id="rId61" Type="http://schemas.openxmlformats.org/officeDocument/2006/relationships/hyperlink" Target="http://www.m-enabling.com/" TargetMode="External"/><Relationship Id="rId19" Type="http://schemas.openxmlformats.org/officeDocument/2006/relationships/hyperlink" Target="https://www.congress.gov/bill/115th-congress/house-bill/620/text" TargetMode="External"/><Relationship Id="rId14" Type="http://schemas.openxmlformats.org/officeDocument/2006/relationships/footer" Target="footer2.xml"/><Relationship Id="rId22" Type="http://schemas.openxmlformats.org/officeDocument/2006/relationships/hyperlink" Target="http://www.newsweek.com/house-republicans-americans-disabilities-act-civil-rights-808106" TargetMode="External"/><Relationship Id="rId27" Type="http://schemas.openxmlformats.org/officeDocument/2006/relationships/hyperlink" Target="https://www.gpo.gov/fdsys/pkg/FR-2018-02-28/pdf/2018-03990.pdf" TargetMode="External"/><Relationship Id="rId30" Type="http://schemas.openxmlformats.org/officeDocument/2006/relationships/hyperlink" Target="https://www.gpo.gov/fdsys/pkg/FR-2018-02-02/html/2018-01473.htm" TargetMode="External"/><Relationship Id="rId35" Type="http://schemas.openxmlformats.org/officeDocument/2006/relationships/hyperlink" Target="http://www.wirelessrerc.org/sites/default/files/fm_chip_research_brief_2-pager_save_lives_withstand_catastrophe_and_stimulate_the_marketplace_final_pdf.pdf" TargetMode="External"/><Relationship Id="rId43" Type="http://schemas.openxmlformats.org/officeDocument/2006/relationships/hyperlink" Target="https://beta.techcrunch.com/2018/02/28/piccolo-is-building-a-gesture-based-smart-home-vision-assistant/" TargetMode="External"/><Relationship Id="rId48" Type="http://schemas.openxmlformats.org/officeDocument/2006/relationships/hyperlink" Target="file:///C:\Users\salimah\AppData\Local\Microsoft\Windows\INetCache\Content.Outlook\YAE5Z43D\raja.kushalnagar@gallaudet.edu" TargetMode="External"/><Relationship Id="rId56" Type="http://schemas.openxmlformats.org/officeDocument/2006/relationships/hyperlink" Target="http://globalaccessibilitynews.com/2018/02/02/be-my-eyes-and-moovit-join-forces-to-make-public-transit-more-accessible/" TargetMode="External"/><Relationship Id="rId64" Type="http://schemas.openxmlformats.org/officeDocument/2006/relationships/hyperlink" Target="mailto:salimah@cacp.gatech.edu?subject=Subscribe%20me%20to%20the%20TDPH"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ewatlas.com/samsung-patent-flying-display-device/53471/"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congress.gov/bill/115th-congress/house-bill/2465/text?format=txt" TargetMode="External"/><Relationship Id="rId25" Type="http://schemas.openxmlformats.org/officeDocument/2006/relationships/hyperlink" Target="https://www.gpo.gov/fdsys/pkg/FR-2018-02-28/pdf/2018-04012.pdf" TargetMode="External"/><Relationship Id="rId33" Type="http://schemas.openxmlformats.org/officeDocument/2006/relationships/image" Target="media/image5.png"/><Relationship Id="rId38" Type="http://schemas.openxmlformats.org/officeDocument/2006/relationships/hyperlink" Target="http://r20.rs6.net/tn.jsp?f=001Nv6D5snT1e70kOgPF73V6Qt4dSQqGZYDLtbAWPLkh6tOcRma_-rBF2BQB9_BZxdhvGppikyskVHM2WRan6y_ndyDvaU-DmHwyUUEsUxpV9e7QexPT6Wu-VwARnikhGWiM1p3FMasP9QAGB3OaXHFr-9JzFer2dUCmWIVtxqxLUtP3dMmnyM_4ii3TWm6z8NH&amp;c=IfB1FnT58VUvb_i1_mLy64aPVzaeeq_cHsjPe4C46OzOo2_JqWmtkw==&amp;ch=mBAWdfwOrEjSJQJt4PHiGd_nJhagsKvbFjuoM0OPIiaP40I8ZOu-TQ==" TargetMode="External"/><Relationship Id="rId46" Type="http://schemas.openxmlformats.org/officeDocument/2006/relationships/hyperlink" Target="https://www.aapd.com/summer-internship-program/" TargetMode="External"/><Relationship Id="rId59" Type="http://schemas.openxmlformats.org/officeDocument/2006/relationships/hyperlink" Target="http://www.gadoe.org/Curriculum-Instruction-and-Assessment/Special-Education-Services/Pages/IDEAS/IDEAS-Conference.aspx" TargetMode="External"/><Relationship Id="rId67" Type="http://schemas.openxmlformats.org/officeDocument/2006/relationships/hyperlink" Target="file:///C:\Users\salimah\OneDrive%20-%20Georgia%20Institute%20of%20Technology\wiRERC_2016%20-%202021\TDPH\April%202017\salimah@cacp.gatech.edu" TargetMode="External"/><Relationship Id="rId20" Type="http://schemas.openxmlformats.org/officeDocument/2006/relationships/hyperlink" Target="https://www.curbed.com/2018/2/28/17060220/ada-disabled-rights-accessibility-senator-tammy-duckworth" TargetMode="External"/><Relationship Id="rId41" Type="http://schemas.openxmlformats.org/officeDocument/2006/relationships/hyperlink" Target="http://www.wirelessrerc.gatech.edu/wireless-rerc-launches-latest-survey-user-needs" TargetMode="External"/><Relationship Id="rId54" Type="http://schemas.openxmlformats.org/officeDocument/2006/relationships/hyperlink" Target="http://www.iotjournal.com/articles/view?17199" TargetMode="External"/><Relationship Id="rId62" Type="http://schemas.openxmlformats.org/officeDocument/2006/relationships/hyperlink" Target="http://www.nena.org/?page=NENA201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advocate.com/baton_rouge/news/politics/article_8c9269e0-0b74-11e8-80dc-4325f9fc502f.html" TargetMode="External"/><Relationship Id="rId23" Type="http://schemas.openxmlformats.org/officeDocument/2006/relationships/hyperlink" Target="http://www.newsweek.com/house-republicans-americans-disabilities-act-civil-rights-808106" TargetMode="External"/><Relationship Id="rId28" Type="http://schemas.openxmlformats.org/officeDocument/2006/relationships/hyperlink" Target="https://www.gpo.gov/fdsys/pkg/FR-2018-02-28/pdf/2018-03990.pdf" TargetMode="External"/><Relationship Id="rId36" Type="http://schemas.openxmlformats.org/officeDocument/2006/relationships/hyperlink" Target="http://www.wirelessrerc.org/sites/default/files/research_brief_-_2018_fm_radio_and_rbds-based_emergency_alerting_final_pdf.pdf" TargetMode="External"/><Relationship Id="rId49" Type="http://schemas.openxmlformats.org/officeDocument/2006/relationships/hyperlink" Target="http://aict.gallaudet.edu/" TargetMode="External"/><Relationship Id="rId57" Type="http://schemas.openxmlformats.org/officeDocument/2006/relationships/hyperlink" Target="http://www.csun.edu/cod/conference" TargetMode="External"/><Relationship Id="rId10" Type="http://schemas.openxmlformats.org/officeDocument/2006/relationships/image" Target="media/image2.png"/><Relationship Id="rId31" Type="http://schemas.openxmlformats.org/officeDocument/2006/relationships/hyperlink" Target="https://apps.fcc.gov/edocs_public/attachmatch/DA-17-1180A1.pdf" TargetMode="External"/><Relationship Id="rId44" Type="http://schemas.openxmlformats.org/officeDocument/2006/relationships/hyperlink" Target="https://beta.techcrunch.com/2018/02/28/piccolo-is-building-a-gesture-based-smart-home-vision-assistant/" TargetMode="External"/><Relationship Id="rId52" Type="http://schemas.openxmlformats.org/officeDocument/2006/relationships/hyperlink" Target="https://newatlas.com/samsung-patent-flying-display-device/53471/" TargetMode="External"/><Relationship Id="rId60" Type="http://schemas.openxmlformats.org/officeDocument/2006/relationships/hyperlink" Target="http://www.m-enabling.com/"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footer" Target="footer1.xml"/><Relationship Id="rId18" Type="http://schemas.openxmlformats.org/officeDocument/2006/relationships/hyperlink" Target="https://www.congress.gov/bill/115th-congress/house-bill/2465/text?format=txt" TargetMode="External"/><Relationship Id="rId39" Type="http://schemas.openxmlformats.org/officeDocument/2006/relationships/hyperlink" Target="http://b.gatech.edu/2yvCHnz" TargetMode="External"/><Relationship Id="rId34" Type="http://schemas.openxmlformats.org/officeDocument/2006/relationships/hyperlink" Target="http://www.wirelessrerc.org/sites/default/files/ex_parte_fcc_cover_ltr_fm_chip_in_mobile_devices_2-2018_final.pdf" TargetMode="External"/><Relationship Id="rId50" Type="http://schemas.openxmlformats.org/officeDocument/2006/relationships/hyperlink" Target="mailto:raja.kushalnagar@gallaudet.edu" TargetMode="External"/><Relationship Id="rId55" Type="http://schemas.openxmlformats.org/officeDocument/2006/relationships/hyperlink" Target="http://globalaccessibilitynews.com/2018/02/02/be-my-eyes-and-moovit-join-forces-to-make-public-transit-more-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6227-68AB-43B1-8DA1-B2DFD590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12</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38340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65</cp:revision>
  <cp:lastPrinted>2018-03-05T15:20:00Z</cp:lastPrinted>
  <dcterms:created xsi:type="dcterms:W3CDTF">2018-02-23T14:36:00Z</dcterms:created>
  <dcterms:modified xsi:type="dcterms:W3CDTF">2018-03-05T17:27:00Z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