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Pr="005B7130" w:rsidRDefault="007A177D" w:rsidP="002C4A1A">
      <w:pPr>
        <w:pStyle w:val="NormalWeb"/>
        <w:spacing w:before="120" w:beforeAutospacing="0" w:after="60" w:afterAutospacing="0"/>
        <w:rPr>
          <w:rFonts w:ascii="Verdana" w:eastAsiaTheme="minorEastAsia" w:hAnsi="Verdana" w:cstheme="minorBidi"/>
          <w:smallCaps/>
          <w:sz w:val="32"/>
          <w:szCs w:val="32"/>
        </w:rPr>
      </w:pPr>
      <w:r w:rsidRPr="005B7130">
        <w:rPr>
          <w:rFonts w:ascii="Verdana" w:hAnsi="Verdana"/>
          <w:noProof/>
        </w:rPr>
        <w:drawing>
          <wp:inline distT="0" distB="0" distL="0" distR="0" wp14:anchorId="6697E0B5" wp14:editId="02D71F30">
            <wp:extent cx="1981200" cy="803189"/>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947" cy="804708"/>
                    </a:xfrm>
                    <a:prstGeom prst="rect">
                      <a:avLst/>
                    </a:prstGeom>
                    <a:noFill/>
                    <a:ln>
                      <a:noFill/>
                    </a:ln>
                  </pic:spPr>
                </pic:pic>
              </a:graphicData>
            </a:graphic>
          </wp:inline>
        </w:drawing>
      </w:r>
    </w:p>
    <w:p w14:paraId="7DB73DF0" w14:textId="5CD3900A" w:rsidR="009E3B60" w:rsidRPr="00121EC4" w:rsidRDefault="00AA0594" w:rsidP="002C4A1A">
      <w:pPr>
        <w:pStyle w:val="NormalWeb"/>
        <w:spacing w:before="120" w:beforeAutospacing="0" w:after="60" w:afterAutospacing="0"/>
        <w:rPr>
          <w:rFonts w:ascii="Verdana" w:eastAsiaTheme="minorEastAsia" w:hAnsi="Verdana" w:cstheme="minorBidi"/>
          <w:smallCaps/>
          <w:sz w:val="28"/>
          <w:szCs w:val="28"/>
        </w:rPr>
      </w:pPr>
      <w:r w:rsidRPr="00121EC4">
        <w:rPr>
          <w:rFonts w:ascii="Verdana" w:eastAsiaTheme="minorEastAsia" w:hAnsi="Verdana" w:cstheme="minorBidi"/>
          <w:smallCaps/>
          <w:sz w:val="28"/>
          <w:szCs w:val="28"/>
        </w:rPr>
        <w:t>Technology and Disability Policy Highlights</w:t>
      </w:r>
      <w:r w:rsidR="00D077D1" w:rsidRPr="00121EC4">
        <w:rPr>
          <w:rFonts w:ascii="Verdana" w:eastAsiaTheme="minorEastAsia" w:hAnsi="Verdana" w:cstheme="minorBidi"/>
          <w:smallCaps/>
          <w:sz w:val="28"/>
          <w:szCs w:val="28"/>
        </w:rPr>
        <w:t xml:space="preserve"> </w:t>
      </w:r>
    </w:p>
    <w:p w14:paraId="79D01346" w14:textId="5D7A8296" w:rsidR="009E3B60" w:rsidRPr="008B146D" w:rsidRDefault="00996A7C" w:rsidP="002F3D48">
      <w:pPr>
        <w:rPr>
          <w:rFonts w:ascii="Verdana" w:hAnsi="Verdana"/>
          <w:sz w:val="18"/>
          <w:szCs w:val="18"/>
        </w:rPr>
      </w:pPr>
      <w:r w:rsidRPr="008B146D">
        <w:rPr>
          <w:rFonts w:ascii="Verdana" w:hAnsi="Verdana"/>
          <w:sz w:val="18"/>
          <w:szCs w:val="18"/>
        </w:rPr>
        <w:t>March</w:t>
      </w:r>
      <w:r w:rsidR="00260003" w:rsidRPr="008B146D">
        <w:rPr>
          <w:rFonts w:ascii="Verdana" w:hAnsi="Verdana"/>
          <w:sz w:val="18"/>
          <w:szCs w:val="18"/>
        </w:rPr>
        <w:t xml:space="preserve"> </w:t>
      </w:r>
      <w:r w:rsidR="000C5A82" w:rsidRPr="008B146D">
        <w:rPr>
          <w:rFonts w:ascii="Verdana" w:hAnsi="Verdana"/>
          <w:sz w:val="18"/>
          <w:szCs w:val="18"/>
        </w:rPr>
        <w:t>2017</w:t>
      </w:r>
    </w:p>
    <w:p w14:paraId="45D60DD8" w14:textId="77777777" w:rsidR="000B6CD9" w:rsidRPr="0005567D" w:rsidRDefault="000B6CD9" w:rsidP="002F3D48">
      <w:pPr>
        <w:rPr>
          <w:rFonts w:ascii="Verdana" w:hAnsi="Verdana"/>
          <w:sz w:val="16"/>
          <w:szCs w:val="16"/>
        </w:rPr>
      </w:pPr>
    </w:p>
    <w:p w14:paraId="3E8064A2" w14:textId="77777777" w:rsidR="008B66DF" w:rsidRPr="005B7130" w:rsidRDefault="00B541FF" w:rsidP="002F3D48">
      <w:pPr>
        <w:rPr>
          <w:rFonts w:ascii="Verdana" w:hAnsi="Verdana"/>
          <w:sz w:val="12"/>
          <w:szCs w:val="12"/>
        </w:rPr>
      </w:pPr>
      <w:r w:rsidRPr="005B7130">
        <w:rPr>
          <w:rFonts w:ascii="Verdana" w:hAnsi="Verdana"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130">
        <w:rPr>
          <w:rFonts w:ascii="Verdana" w:hAnsi="Verdana"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537E94C" w:rsidR="00274E47" w:rsidRPr="005B7130" w:rsidRDefault="00274E47" w:rsidP="002F3D48">
      <w:pPr>
        <w:jc w:val="right"/>
        <w:rPr>
          <w:rFonts w:ascii="Verdana" w:hAnsi="Verdana"/>
        </w:rPr>
      </w:pPr>
    </w:p>
    <w:p w14:paraId="7CFE0E29" w14:textId="77777777" w:rsidR="000B6CD9" w:rsidRPr="0005567D" w:rsidRDefault="000B6CD9" w:rsidP="002F3D48">
      <w:pPr>
        <w:jc w:val="right"/>
        <w:rPr>
          <w:rFonts w:ascii="Verdana" w:hAnsi="Verdana"/>
          <w:sz w:val="16"/>
          <w:szCs w:val="16"/>
        </w:rPr>
      </w:pPr>
    </w:p>
    <w:p w14:paraId="71D009F0" w14:textId="77777777" w:rsidR="009E3B60" w:rsidRPr="00121EC4" w:rsidRDefault="00AA0594" w:rsidP="00121EC4">
      <w:pPr>
        <w:pStyle w:val="Heading1"/>
        <w:rPr>
          <w:rStyle w:val="Hyperlink"/>
          <w:color w:val="auto"/>
        </w:rPr>
      </w:pPr>
      <w:r w:rsidRPr="00121EC4">
        <w:rPr>
          <w:rStyle w:val="Hyperlink"/>
          <w:color w:val="auto"/>
        </w:rPr>
        <w:t>Overview</w:t>
      </w:r>
    </w:p>
    <w:p w14:paraId="6B03C580" w14:textId="77777777" w:rsidR="000B6CD9" w:rsidRPr="0005567D" w:rsidRDefault="000B6CD9" w:rsidP="000B6CD9">
      <w:pPr>
        <w:jc w:val="both"/>
        <w:rPr>
          <w:rFonts w:ascii="Verdana" w:hAnsi="Verdana"/>
          <w:sz w:val="16"/>
          <w:szCs w:val="16"/>
        </w:rPr>
      </w:pPr>
    </w:p>
    <w:p w14:paraId="2B7A31B4" w14:textId="69BC4D0F" w:rsidR="001D075F" w:rsidRDefault="00CE579E" w:rsidP="00F615D2">
      <w:pPr>
        <w:spacing w:after="80" w:line="360" w:lineRule="auto"/>
        <w:jc w:val="both"/>
        <w:rPr>
          <w:rFonts w:ascii="Verdana" w:hAnsi="Verdana"/>
          <w:sz w:val="18"/>
          <w:szCs w:val="18"/>
        </w:rPr>
      </w:pPr>
      <w:r w:rsidRPr="00FA2798">
        <w:rPr>
          <w:rFonts w:ascii="Verdana" w:hAnsi="Verdana"/>
          <w:sz w:val="18"/>
          <w:szCs w:val="18"/>
        </w:rPr>
        <w:t xml:space="preserve">In </w:t>
      </w:r>
      <w:r w:rsidR="007F7CCE" w:rsidRPr="00FA2798">
        <w:rPr>
          <w:rFonts w:ascii="Verdana" w:hAnsi="Verdana"/>
          <w:sz w:val="18"/>
          <w:szCs w:val="18"/>
        </w:rPr>
        <w:t>March</w:t>
      </w:r>
      <w:r w:rsidR="001576BF" w:rsidRPr="00FA2798">
        <w:rPr>
          <w:rFonts w:ascii="Verdana" w:hAnsi="Verdana"/>
          <w:sz w:val="18"/>
          <w:szCs w:val="18"/>
        </w:rPr>
        <w:t>,</w:t>
      </w:r>
      <w:r w:rsidR="00E708A1" w:rsidRPr="00FA2798">
        <w:rPr>
          <w:rFonts w:ascii="Verdana" w:hAnsi="Verdana"/>
          <w:sz w:val="18"/>
          <w:szCs w:val="18"/>
        </w:rPr>
        <w:t xml:space="preserve"> </w:t>
      </w:r>
      <w:r w:rsidR="001D075F" w:rsidRPr="001D075F">
        <w:rPr>
          <w:rFonts w:ascii="Verdana" w:hAnsi="Verdana"/>
          <w:sz w:val="18"/>
          <w:szCs w:val="18"/>
        </w:rPr>
        <w:t xml:space="preserve">legislative activities </w:t>
      </w:r>
      <w:r w:rsidR="001D075F">
        <w:rPr>
          <w:rFonts w:ascii="Verdana" w:hAnsi="Verdana"/>
          <w:sz w:val="18"/>
          <w:szCs w:val="18"/>
        </w:rPr>
        <w:t>saw</w:t>
      </w:r>
      <w:r w:rsidR="001D075F" w:rsidRPr="001D075F">
        <w:rPr>
          <w:rFonts w:ascii="Verdana" w:hAnsi="Verdana"/>
          <w:sz w:val="18"/>
          <w:szCs w:val="18"/>
        </w:rPr>
        <w:t xml:space="preserve"> the introduction of two bills </w:t>
      </w:r>
      <w:r w:rsidR="001D075F" w:rsidRPr="001D075F">
        <w:rPr>
          <w:rFonts w:ascii="Verdana" w:hAnsi="Verdana"/>
          <w:i/>
          <w:sz w:val="18"/>
          <w:szCs w:val="18"/>
          <w:lang w:val="en"/>
        </w:rPr>
        <w:t>ADA Lawsuit Clarification Act of 2017</w:t>
      </w:r>
      <w:r w:rsidR="001D075F" w:rsidRPr="001D075F">
        <w:rPr>
          <w:rFonts w:ascii="Verdana" w:hAnsi="Verdana"/>
          <w:sz w:val="18"/>
          <w:szCs w:val="18"/>
          <w:lang w:val="en"/>
        </w:rPr>
        <w:t xml:space="preserve"> </w:t>
      </w:r>
      <w:r w:rsidR="001D075F">
        <w:rPr>
          <w:rFonts w:ascii="Verdana" w:hAnsi="Verdana"/>
          <w:sz w:val="18"/>
          <w:szCs w:val="18"/>
          <w:lang w:val="en"/>
        </w:rPr>
        <w:t>[</w:t>
      </w:r>
      <w:r w:rsidR="001D075F" w:rsidRPr="001D075F">
        <w:rPr>
          <w:rFonts w:ascii="Verdana" w:hAnsi="Verdana"/>
          <w:b/>
          <w:sz w:val="18"/>
          <w:szCs w:val="18"/>
          <w:lang w:val="en"/>
        </w:rPr>
        <w:t>H.R. 1493</w:t>
      </w:r>
      <w:r w:rsidR="001D075F">
        <w:rPr>
          <w:rFonts w:ascii="Verdana" w:hAnsi="Verdana"/>
          <w:sz w:val="18"/>
          <w:szCs w:val="18"/>
          <w:lang w:val="en"/>
        </w:rPr>
        <w:t xml:space="preserve">] </w:t>
      </w:r>
      <w:r w:rsidR="001D075F" w:rsidRPr="001D075F">
        <w:rPr>
          <w:rFonts w:ascii="Verdana" w:hAnsi="Verdana"/>
          <w:sz w:val="18"/>
          <w:szCs w:val="18"/>
          <w:lang w:val="en"/>
        </w:rPr>
        <w:t xml:space="preserve">in California and </w:t>
      </w:r>
      <w:r w:rsidR="001D075F">
        <w:rPr>
          <w:rFonts w:ascii="Verdana" w:hAnsi="Verdana"/>
          <w:sz w:val="18"/>
          <w:szCs w:val="18"/>
          <w:lang w:val="en"/>
        </w:rPr>
        <w:t xml:space="preserve">the </w:t>
      </w:r>
      <w:r w:rsidR="001D075F" w:rsidRPr="001D075F">
        <w:rPr>
          <w:rFonts w:ascii="Verdana" w:hAnsi="Verdana"/>
          <w:i/>
          <w:sz w:val="18"/>
          <w:szCs w:val="18"/>
        </w:rPr>
        <w:t>ADA Education and Reform Act of 2017</w:t>
      </w:r>
      <w:r w:rsidR="001D075F">
        <w:rPr>
          <w:rFonts w:ascii="Verdana" w:hAnsi="Verdana"/>
          <w:sz w:val="18"/>
          <w:szCs w:val="18"/>
        </w:rPr>
        <w:t xml:space="preserve"> [</w:t>
      </w:r>
      <w:r w:rsidR="001D075F" w:rsidRPr="001D075F">
        <w:rPr>
          <w:rFonts w:ascii="Verdana" w:hAnsi="Verdana"/>
          <w:b/>
          <w:sz w:val="18"/>
          <w:szCs w:val="18"/>
        </w:rPr>
        <w:t>H.R.620</w:t>
      </w:r>
      <w:r w:rsidR="001D075F">
        <w:rPr>
          <w:rFonts w:ascii="Verdana" w:hAnsi="Verdana"/>
          <w:sz w:val="18"/>
          <w:szCs w:val="18"/>
        </w:rPr>
        <w:t>]</w:t>
      </w:r>
      <w:r w:rsidR="001D075F" w:rsidRPr="001D075F">
        <w:rPr>
          <w:rFonts w:ascii="Verdana" w:hAnsi="Verdana"/>
          <w:sz w:val="18"/>
          <w:szCs w:val="18"/>
        </w:rPr>
        <w:t xml:space="preserve"> in Texas. These bills propose</w:t>
      </w:r>
      <w:r w:rsidR="001D075F">
        <w:rPr>
          <w:rFonts w:ascii="Verdana" w:hAnsi="Verdana"/>
          <w:sz w:val="18"/>
          <w:szCs w:val="18"/>
        </w:rPr>
        <w:t xml:space="preserve"> that the</w:t>
      </w:r>
      <w:r w:rsidR="001D075F" w:rsidRPr="001D075F">
        <w:rPr>
          <w:rFonts w:ascii="Verdana" w:hAnsi="Verdana"/>
          <w:sz w:val="18"/>
          <w:szCs w:val="18"/>
        </w:rPr>
        <w:t xml:space="preserve"> complainant engage</w:t>
      </w:r>
      <w:r w:rsidR="00BF7F9C">
        <w:rPr>
          <w:rFonts w:ascii="Verdana" w:hAnsi="Verdana"/>
          <w:sz w:val="18"/>
          <w:szCs w:val="18"/>
        </w:rPr>
        <w:t>s</w:t>
      </w:r>
      <w:r w:rsidR="001D075F" w:rsidRPr="001D075F">
        <w:rPr>
          <w:rFonts w:ascii="Verdana" w:hAnsi="Verdana"/>
          <w:sz w:val="18"/>
          <w:szCs w:val="18"/>
        </w:rPr>
        <w:t xml:space="preserve"> in negotiation and remediation prior to </w:t>
      </w:r>
      <w:r w:rsidR="001D075F">
        <w:rPr>
          <w:rFonts w:ascii="Verdana" w:hAnsi="Verdana"/>
          <w:sz w:val="18"/>
          <w:szCs w:val="18"/>
        </w:rPr>
        <w:t>filing</w:t>
      </w:r>
      <w:r w:rsidR="001D075F" w:rsidRPr="001D075F">
        <w:rPr>
          <w:rFonts w:ascii="Verdana" w:hAnsi="Verdana"/>
          <w:sz w:val="18"/>
          <w:szCs w:val="18"/>
        </w:rPr>
        <w:t xml:space="preserve"> a private civil suit. </w:t>
      </w:r>
      <w:r w:rsidR="001D075F" w:rsidRPr="001D075F">
        <w:rPr>
          <w:rFonts w:ascii="Verdana" w:hAnsi="Verdana"/>
          <w:sz w:val="18"/>
          <w:szCs w:val="18"/>
          <w:lang w:val="en"/>
        </w:rPr>
        <w:t xml:space="preserve">The </w:t>
      </w:r>
      <w:r w:rsidR="001D075F" w:rsidRPr="001D075F">
        <w:rPr>
          <w:rFonts w:ascii="Verdana" w:hAnsi="Verdana"/>
          <w:sz w:val="18"/>
          <w:szCs w:val="18"/>
        </w:rPr>
        <w:t>Consortium for Citizens with Disabilities (CCD) and Coalition Partners oppose H.R. 620, stating that it “would create significant obstacles for people with disabilities to enforce their rights under Title III of the Americans with Disabilities Act (ADA) to access public accommodations, and would impede their ability to engage in daily activities and participate in the mainstream of society. Rather, the burden of protecting the right to access a public place is shifted to the person with the disability, who fir</w:t>
      </w:r>
      <w:r w:rsidR="001D075F">
        <w:rPr>
          <w:rFonts w:ascii="Verdana" w:hAnsi="Verdana"/>
          <w:sz w:val="18"/>
          <w:szCs w:val="18"/>
        </w:rPr>
        <w:t>st has to be denied access...”</w:t>
      </w:r>
    </w:p>
    <w:p w14:paraId="46071999" w14:textId="30D1D1A6" w:rsidR="001D075F" w:rsidRPr="001D075F" w:rsidRDefault="001D075F" w:rsidP="00F615D2">
      <w:pPr>
        <w:spacing w:after="80" w:line="360" w:lineRule="auto"/>
        <w:jc w:val="both"/>
        <w:rPr>
          <w:rFonts w:ascii="Verdana" w:hAnsi="Verdana"/>
          <w:sz w:val="18"/>
          <w:szCs w:val="18"/>
        </w:rPr>
      </w:pPr>
      <w:r>
        <w:rPr>
          <w:rFonts w:ascii="Verdana" w:hAnsi="Verdana"/>
          <w:sz w:val="18"/>
          <w:szCs w:val="18"/>
        </w:rPr>
        <w:t xml:space="preserve">In the regulatory arena, </w:t>
      </w:r>
      <w:r w:rsidRPr="001D075F">
        <w:rPr>
          <w:rFonts w:ascii="Verdana" w:hAnsi="Verdana"/>
          <w:sz w:val="18"/>
          <w:szCs w:val="18"/>
        </w:rPr>
        <w:t xml:space="preserve">Honda received an extension from the Federal Communications Commission (FCC) Media Bureau to comply and implement accessible in-vehicle rear entertainment systems. This is one of many issues the FCC is addressing to move the U.S. forward with innovation and </w:t>
      </w:r>
      <w:r>
        <w:rPr>
          <w:rFonts w:ascii="Verdana" w:hAnsi="Verdana"/>
          <w:sz w:val="18"/>
          <w:szCs w:val="18"/>
        </w:rPr>
        <w:t xml:space="preserve">inclusive </w:t>
      </w:r>
      <w:r w:rsidRPr="001D075F">
        <w:rPr>
          <w:rFonts w:ascii="Verdana" w:hAnsi="Verdana"/>
          <w:sz w:val="18"/>
          <w:szCs w:val="18"/>
        </w:rPr>
        <w:t xml:space="preserve">technology. In </w:t>
      </w:r>
      <w:r w:rsidR="0005567D" w:rsidRPr="001D075F">
        <w:rPr>
          <w:rFonts w:ascii="Verdana" w:hAnsi="Verdana"/>
          <w:sz w:val="18"/>
          <w:szCs w:val="18"/>
        </w:rPr>
        <w:t xml:space="preserve">FCC Chairman, </w:t>
      </w:r>
      <w:proofErr w:type="spellStart"/>
      <w:r w:rsidR="0005567D" w:rsidRPr="001D075F">
        <w:rPr>
          <w:rFonts w:ascii="Verdana" w:hAnsi="Verdana"/>
          <w:sz w:val="18"/>
          <w:szCs w:val="18"/>
        </w:rPr>
        <w:t>Ajit</w:t>
      </w:r>
      <w:proofErr w:type="spellEnd"/>
      <w:r w:rsidR="0005567D" w:rsidRPr="001D075F">
        <w:rPr>
          <w:rFonts w:ascii="Verdana" w:hAnsi="Verdana"/>
          <w:sz w:val="18"/>
          <w:szCs w:val="18"/>
        </w:rPr>
        <w:t xml:space="preserve"> </w:t>
      </w:r>
      <w:proofErr w:type="spellStart"/>
      <w:r w:rsidR="0005567D" w:rsidRPr="001D075F">
        <w:rPr>
          <w:rFonts w:ascii="Verdana" w:hAnsi="Verdana"/>
          <w:sz w:val="18"/>
          <w:szCs w:val="18"/>
        </w:rPr>
        <w:t>Pai</w:t>
      </w:r>
      <w:r w:rsidR="0005567D">
        <w:rPr>
          <w:rFonts w:ascii="Verdana" w:hAnsi="Verdana"/>
          <w:sz w:val="18"/>
          <w:szCs w:val="18"/>
        </w:rPr>
        <w:t>’s</w:t>
      </w:r>
      <w:proofErr w:type="spellEnd"/>
      <w:r w:rsidR="0005567D" w:rsidRPr="001D075F">
        <w:rPr>
          <w:rFonts w:ascii="Verdana" w:hAnsi="Verdana"/>
          <w:sz w:val="18"/>
          <w:szCs w:val="18"/>
        </w:rPr>
        <w:t xml:space="preserve"> address at Carnegie Mellon</w:t>
      </w:r>
      <w:r w:rsidR="0005567D">
        <w:rPr>
          <w:rFonts w:ascii="Verdana" w:hAnsi="Verdana"/>
          <w:sz w:val="18"/>
          <w:szCs w:val="18"/>
        </w:rPr>
        <w:t>,</w:t>
      </w:r>
      <w:r w:rsidR="0005567D" w:rsidRPr="001D075F">
        <w:rPr>
          <w:rFonts w:ascii="Verdana" w:hAnsi="Verdana"/>
          <w:sz w:val="18"/>
          <w:szCs w:val="18"/>
        </w:rPr>
        <w:t xml:space="preserve"> </w:t>
      </w:r>
      <w:r w:rsidRPr="0005567D">
        <w:rPr>
          <w:rFonts w:ascii="Verdana" w:hAnsi="Verdana"/>
          <w:bCs/>
          <w:i/>
          <w:sz w:val="18"/>
          <w:szCs w:val="18"/>
          <w:lang w:val="en"/>
        </w:rPr>
        <w:t>Bringing the Benefits of the Digital Age to All Americans</w:t>
      </w:r>
      <w:r w:rsidR="0005567D">
        <w:rPr>
          <w:rFonts w:ascii="Verdana" w:hAnsi="Verdana"/>
          <w:b/>
          <w:bCs/>
          <w:sz w:val="18"/>
          <w:szCs w:val="18"/>
          <w:lang w:val="en"/>
        </w:rPr>
        <w:t xml:space="preserve">, </w:t>
      </w:r>
      <w:r w:rsidRPr="001D075F">
        <w:rPr>
          <w:rFonts w:ascii="Verdana" w:hAnsi="Verdana"/>
          <w:sz w:val="18"/>
          <w:szCs w:val="18"/>
        </w:rPr>
        <w:t xml:space="preserve">Chairman </w:t>
      </w:r>
      <w:proofErr w:type="spellStart"/>
      <w:r w:rsidRPr="001D075F">
        <w:rPr>
          <w:rFonts w:ascii="Verdana" w:hAnsi="Verdana"/>
          <w:sz w:val="18"/>
          <w:szCs w:val="18"/>
        </w:rPr>
        <w:t>Pai</w:t>
      </w:r>
      <w:proofErr w:type="spellEnd"/>
      <w:r w:rsidRPr="001D075F">
        <w:rPr>
          <w:rFonts w:ascii="Verdana" w:hAnsi="Verdana"/>
          <w:sz w:val="18"/>
          <w:szCs w:val="18"/>
        </w:rPr>
        <w:t xml:space="preserve"> outline</w:t>
      </w:r>
      <w:r w:rsidR="0005567D">
        <w:rPr>
          <w:rFonts w:ascii="Verdana" w:hAnsi="Verdana"/>
          <w:sz w:val="18"/>
          <w:szCs w:val="18"/>
        </w:rPr>
        <w:t>d</w:t>
      </w:r>
      <w:r w:rsidRPr="001D075F">
        <w:rPr>
          <w:rFonts w:ascii="Verdana" w:hAnsi="Verdana"/>
          <w:sz w:val="18"/>
          <w:szCs w:val="18"/>
        </w:rPr>
        <w:t xml:space="preserve"> his </w:t>
      </w:r>
      <w:r w:rsidR="00EE03B3">
        <w:rPr>
          <w:rFonts w:ascii="Verdana" w:hAnsi="Verdana"/>
          <w:sz w:val="18"/>
          <w:szCs w:val="18"/>
        </w:rPr>
        <w:t>priorities</w:t>
      </w:r>
      <w:r w:rsidRPr="001D075F">
        <w:rPr>
          <w:rFonts w:ascii="Verdana" w:hAnsi="Verdana"/>
          <w:sz w:val="18"/>
          <w:szCs w:val="18"/>
        </w:rPr>
        <w:t xml:space="preserve"> and specific proposals </w:t>
      </w:r>
      <w:r w:rsidR="0005567D">
        <w:rPr>
          <w:rFonts w:ascii="Verdana" w:hAnsi="Verdana"/>
          <w:sz w:val="18"/>
          <w:szCs w:val="18"/>
        </w:rPr>
        <w:t xml:space="preserve">that </w:t>
      </w:r>
      <w:r w:rsidR="00EE03B3">
        <w:rPr>
          <w:rFonts w:ascii="Verdana" w:hAnsi="Verdana"/>
          <w:sz w:val="18"/>
          <w:szCs w:val="18"/>
        </w:rPr>
        <w:t xml:space="preserve">the </w:t>
      </w:r>
      <w:r w:rsidRPr="001D075F">
        <w:rPr>
          <w:rFonts w:ascii="Verdana" w:hAnsi="Verdana"/>
          <w:sz w:val="18"/>
          <w:szCs w:val="18"/>
        </w:rPr>
        <w:t xml:space="preserve">FCC will pursue are aimed at closing the digital divide </w:t>
      </w:r>
      <w:r w:rsidR="009F0654">
        <w:rPr>
          <w:rFonts w:ascii="Verdana" w:hAnsi="Verdana"/>
          <w:sz w:val="18"/>
          <w:szCs w:val="18"/>
        </w:rPr>
        <w:t>and bringing access to I</w:t>
      </w:r>
      <w:r w:rsidR="00EE03B3">
        <w:rPr>
          <w:rFonts w:ascii="Verdana" w:hAnsi="Verdana"/>
          <w:sz w:val="18"/>
          <w:szCs w:val="18"/>
        </w:rPr>
        <w:t>nternet-</w:t>
      </w:r>
      <w:r w:rsidRPr="001D075F">
        <w:rPr>
          <w:rFonts w:ascii="Verdana" w:hAnsi="Verdana"/>
          <w:sz w:val="18"/>
          <w:szCs w:val="18"/>
        </w:rPr>
        <w:t xml:space="preserve">based technologies to all Americans. </w:t>
      </w:r>
    </w:p>
    <w:p w14:paraId="24F620B2" w14:textId="7314EAF3" w:rsidR="001D075F" w:rsidRPr="001D075F" w:rsidRDefault="0005567D" w:rsidP="00F615D2">
      <w:pPr>
        <w:spacing w:after="80" w:line="360" w:lineRule="auto"/>
        <w:jc w:val="both"/>
        <w:rPr>
          <w:rFonts w:ascii="Verdana" w:hAnsi="Verdana"/>
          <w:sz w:val="18"/>
          <w:szCs w:val="18"/>
        </w:rPr>
      </w:pPr>
      <w:r>
        <w:rPr>
          <w:rFonts w:ascii="Verdana" w:hAnsi="Verdana"/>
          <w:sz w:val="18"/>
          <w:szCs w:val="18"/>
        </w:rPr>
        <w:t xml:space="preserve">In Wireless RERC news, </w:t>
      </w:r>
      <w:r w:rsidR="00121EC4" w:rsidRPr="001D075F">
        <w:rPr>
          <w:rFonts w:ascii="Verdana" w:hAnsi="Verdana"/>
          <w:sz w:val="18"/>
          <w:szCs w:val="18"/>
        </w:rPr>
        <w:t>March was a busy month for pr</w:t>
      </w:r>
      <w:r w:rsidR="00F615D2">
        <w:rPr>
          <w:rFonts w:ascii="Verdana" w:hAnsi="Verdana"/>
          <w:sz w:val="18"/>
          <w:szCs w:val="18"/>
        </w:rPr>
        <w:t>esenting and policy input</w:t>
      </w:r>
      <w:r w:rsidR="00121EC4">
        <w:rPr>
          <w:rFonts w:ascii="Verdana" w:hAnsi="Verdana"/>
          <w:sz w:val="18"/>
          <w:szCs w:val="18"/>
        </w:rPr>
        <w:t>. P</w:t>
      </w:r>
      <w:r w:rsidR="001D075F" w:rsidRPr="001D075F">
        <w:rPr>
          <w:rFonts w:ascii="Verdana" w:hAnsi="Verdana"/>
          <w:sz w:val="18"/>
          <w:szCs w:val="18"/>
        </w:rPr>
        <w:t xml:space="preserve">resentations from the 2017 CSUN AT Conference </w:t>
      </w:r>
      <w:r>
        <w:rPr>
          <w:rFonts w:ascii="Verdana" w:hAnsi="Verdana"/>
          <w:sz w:val="18"/>
          <w:szCs w:val="18"/>
        </w:rPr>
        <w:t>have been published online:</w:t>
      </w:r>
      <w:r w:rsidR="001D075F" w:rsidRPr="001D075F">
        <w:rPr>
          <w:rFonts w:ascii="Verdana" w:hAnsi="Verdana"/>
          <w:sz w:val="18"/>
          <w:szCs w:val="18"/>
        </w:rPr>
        <w:t xml:space="preserve"> </w:t>
      </w:r>
      <w:hyperlink r:id="rId15" w:history="1">
        <w:r w:rsidRPr="0005567D">
          <w:rPr>
            <w:rStyle w:val="Hyperlink"/>
            <w:sz w:val="18"/>
            <w:szCs w:val="18"/>
          </w:rPr>
          <w:t>[PDF] Smartphone Use and Activities by People with</w:t>
        </w:r>
        <w:r w:rsidR="00F615D2">
          <w:rPr>
            <w:rStyle w:val="Hyperlink"/>
            <w:sz w:val="18"/>
            <w:szCs w:val="18"/>
          </w:rPr>
          <w:t xml:space="preserve"> Disabilities: 2015-2016 Survey; </w:t>
        </w:r>
      </w:hyperlink>
      <w:hyperlink r:id="rId16" w:history="1">
        <w:r w:rsidRPr="0005567D">
          <w:rPr>
            <w:rStyle w:val="Hyperlink"/>
            <w:sz w:val="18"/>
            <w:szCs w:val="18"/>
          </w:rPr>
          <w:t>[PDF] Wireless RERC Policy Retrospective: Strategies to Effect Policy Change</w:t>
        </w:r>
      </w:hyperlink>
      <w:r>
        <w:rPr>
          <w:rFonts w:ascii="Verdana" w:hAnsi="Verdana"/>
          <w:sz w:val="18"/>
          <w:szCs w:val="18"/>
        </w:rPr>
        <w:t>.</w:t>
      </w:r>
      <w:r w:rsidR="00F615D2">
        <w:rPr>
          <w:rFonts w:ascii="Verdana" w:hAnsi="Verdana"/>
          <w:sz w:val="18"/>
          <w:szCs w:val="18"/>
        </w:rPr>
        <w:t xml:space="preserve"> </w:t>
      </w:r>
      <w:r>
        <w:rPr>
          <w:rFonts w:ascii="Verdana" w:hAnsi="Verdana"/>
          <w:sz w:val="18"/>
          <w:szCs w:val="18"/>
        </w:rPr>
        <w:t>In continued efforts to inform policy, t</w:t>
      </w:r>
      <w:r w:rsidR="001D075F" w:rsidRPr="001D075F">
        <w:rPr>
          <w:rFonts w:ascii="Verdana" w:hAnsi="Verdana"/>
          <w:sz w:val="18"/>
          <w:szCs w:val="18"/>
        </w:rPr>
        <w:t xml:space="preserve">he Wireless RERC submitted </w:t>
      </w:r>
      <w:r>
        <w:rPr>
          <w:rFonts w:ascii="Verdana" w:hAnsi="Verdana"/>
          <w:sz w:val="18"/>
          <w:szCs w:val="18"/>
        </w:rPr>
        <w:t xml:space="preserve">reply </w:t>
      </w:r>
      <w:r w:rsidR="001D075F" w:rsidRPr="001D075F">
        <w:rPr>
          <w:rFonts w:ascii="Verdana" w:hAnsi="Verdana"/>
          <w:sz w:val="18"/>
          <w:szCs w:val="18"/>
        </w:rPr>
        <w:t xml:space="preserve">comments to the FCC </w:t>
      </w:r>
      <w:r w:rsidR="001D075F" w:rsidRPr="001D075F">
        <w:rPr>
          <w:rFonts w:ascii="Verdana" w:hAnsi="Verdana"/>
          <w:i/>
          <w:iCs/>
          <w:sz w:val="18"/>
          <w:szCs w:val="18"/>
        </w:rPr>
        <w:t xml:space="preserve">In the Matter of the Transition from TTY to Real-Time Text </w:t>
      </w:r>
      <w:r>
        <w:rPr>
          <w:rFonts w:ascii="Verdana" w:hAnsi="Verdana"/>
          <w:iCs/>
          <w:sz w:val="18"/>
          <w:szCs w:val="18"/>
        </w:rPr>
        <w:t xml:space="preserve">[RTT] </w:t>
      </w:r>
      <w:r w:rsidR="001D075F" w:rsidRPr="001D075F">
        <w:rPr>
          <w:rFonts w:ascii="Verdana" w:hAnsi="Verdana"/>
          <w:i/>
          <w:iCs/>
          <w:sz w:val="18"/>
          <w:szCs w:val="18"/>
        </w:rPr>
        <w:t>Technology</w:t>
      </w:r>
      <w:r w:rsidR="001D075F" w:rsidRPr="001D075F">
        <w:rPr>
          <w:rFonts w:ascii="Verdana" w:hAnsi="Verdana"/>
          <w:sz w:val="18"/>
          <w:szCs w:val="18"/>
        </w:rPr>
        <w:t xml:space="preserve"> [</w:t>
      </w:r>
      <w:r w:rsidR="001D075F" w:rsidRPr="001D075F">
        <w:rPr>
          <w:rFonts w:ascii="Verdana" w:hAnsi="Verdana"/>
          <w:b/>
          <w:bCs/>
          <w:sz w:val="18"/>
          <w:szCs w:val="18"/>
        </w:rPr>
        <w:t>CG Docket No. 16-145</w:t>
      </w:r>
      <w:r w:rsidR="001D075F" w:rsidRPr="001D075F">
        <w:rPr>
          <w:rFonts w:ascii="Verdana" w:hAnsi="Verdana"/>
          <w:sz w:val="18"/>
          <w:szCs w:val="18"/>
        </w:rPr>
        <w:t>]</w:t>
      </w:r>
      <w:r>
        <w:rPr>
          <w:rFonts w:ascii="Verdana" w:hAnsi="Verdana"/>
          <w:sz w:val="18"/>
          <w:szCs w:val="18"/>
        </w:rPr>
        <w:t xml:space="preserve">. Comments </w:t>
      </w:r>
      <w:r w:rsidRPr="004B494E">
        <w:rPr>
          <w:rFonts w:ascii="Verdana" w:hAnsi="Verdana"/>
          <w:sz w:val="18"/>
          <w:szCs w:val="18"/>
        </w:rPr>
        <w:t>supported transitioning from TTY to RTT</w:t>
      </w:r>
      <w:r w:rsidR="009F0654">
        <w:rPr>
          <w:rFonts w:ascii="Verdana" w:hAnsi="Verdana"/>
          <w:sz w:val="18"/>
          <w:szCs w:val="18"/>
        </w:rPr>
        <w:t xml:space="preserve"> technology</w:t>
      </w:r>
      <w:r w:rsidRPr="004B494E">
        <w:rPr>
          <w:rFonts w:ascii="Verdana" w:hAnsi="Verdana"/>
          <w:sz w:val="18"/>
          <w:szCs w:val="18"/>
        </w:rPr>
        <w:t xml:space="preserve"> </w:t>
      </w:r>
      <w:r>
        <w:rPr>
          <w:rFonts w:ascii="Verdana" w:hAnsi="Verdana"/>
          <w:sz w:val="18"/>
          <w:szCs w:val="18"/>
        </w:rPr>
        <w:t xml:space="preserve">and </w:t>
      </w:r>
      <w:r w:rsidRPr="004B494E">
        <w:rPr>
          <w:rFonts w:ascii="Verdana" w:hAnsi="Verdana"/>
          <w:sz w:val="18"/>
          <w:szCs w:val="18"/>
        </w:rPr>
        <w:t>concurred with other stakeholder recommendations that the manner and speed in which it is done take into account those most at risk of losing all text communications access if TTY becomes unavailable.</w:t>
      </w:r>
      <w:r w:rsidR="00121EC4">
        <w:rPr>
          <w:rFonts w:ascii="Verdana" w:hAnsi="Verdana"/>
          <w:sz w:val="18"/>
          <w:szCs w:val="18"/>
        </w:rPr>
        <w:t xml:space="preserve"> </w:t>
      </w:r>
      <w:r w:rsidR="00AB7967">
        <w:rPr>
          <w:rFonts w:ascii="Verdana" w:hAnsi="Verdana"/>
          <w:sz w:val="18"/>
          <w:szCs w:val="18"/>
        </w:rPr>
        <w:t xml:space="preserve">Also </w:t>
      </w:r>
      <w:r w:rsidR="001D075F" w:rsidRPr="001D075F">
        <w:rPr>
          <w:rFonts w:ascii="Verdana" w:hAnsi="Verdana"/>
          <w:sz w:val="18"/>
          <w:szCs w:val="18"/>
        </w:rPr>
        <w:t>submitted were comments in response to the National Institute on Disability, Independent Living, and Rehabilitation Research’s (NIDILRR) request for input concerning their Dr</w:t>
      </w:r>
      <w:r w:rsidR="00121EC4">
        <w:rPr>
          <w:rFonts w:ascii="Verdana" w:hAnsi="Verdana"/>
          <w:sz w:val="18"/>
          <w:szCs w:val="18"/>
        </w:rPr>
        <w:t xml:space="preserve">aft Long Range Plan, 2018-2023. Additionally, </w:t>
      </w:r>
      <w:r w:rsidR="001D075F" w:rsidRPr="001D075F">
        <w:rPr>
          <w:rFonts w:ascii="Verdana" w:hAnsi="Verdana"/>
          <w:sz w:val="18"/>
          <w:szCs w:val="18"/>
        </w:rPr>
        <w:t xml:space="preserve">comments </w:t>
      </w:r>
      <w:r w:rsidR="00121EC4">
        <w:rPr>
          <w:rFonts w:ascii="Verdana" w:hAnsi="Verdana"/>
          <w:sz w:val="18"/>
          <w:szCs w:val="18"/>
        </w:rPr>
        <w:t xml:space="preserve">were submitted </w:t>
      </w:r>
      <w:r w:rsidR="001D075F" w:rsidRPr="001D075F">
        <w:rPr>
          <w:rFonts w:ascii="Verdana" w:hAnsi="Verdana"/>
          <w:sz w:val="18"/>
          <w:szCs w:val="18"/>
        </w:rPr>
        <w:t xml:space="preserve">to the National Telecommunications and Information Administration’s </w:t>
      </w:r>
      <w:r w:rsidR="001D075F" w:rsidRPr="001D075F">
        <w:rPr>
          <w:rFonts w:ascii="Verdana" w:hAnsi="Verdana"/>
          <w:i/>
          <w:iCs/>
          <w:sz w:val="18"/>
          <w:szCs w:val="18"/>
        </w:rPr>
        <w:t xml:space="preserve">Request for Comments on the Benefits, Challenges, and Potential Roles for the Government in Fostering the Advancement of the Internet of Things </w:t>
      </w:r>
      <w:r w:rsidR="001D075F" w:rsidRPr="001D075F">
        <w:rPr>
          <w:rFonts w:ascii="Verdana" w:hAnsi="Verdana"/>
          <w:sz w:val="18"/>
          <w:szCs w:val="18"/>
        </w:rPr>
        <w:t>[IOT]</w:t>
      </w:r>
      <w:r w:rsidR="001363F8">
        <w:rPr>
          <w:rFonts w:ascii="Verdana" w:hAnsi="Verdana"/>
          <w:sz w:val="18"/>
          <w:szCs w:val="18"/>
        </w:rPr>
        <w:t xml:space="preserve">, </w:t>
      </w:r>
      <w:r w:rsidR="001D075F" w:rsidRPr="001D075F">
        <w:rPr>
          <w:rFonts w:ascii="Verdana" w:hAnsi="Verdana"/>
          <w:sz w:val="18"/>
          <w:szCs w:val="18"/>
        </w:rPr>
        <w:t>strongly recommend</w:t>
      </w:r>
      <w:r w:rsidR="001363F8">
        <w:rPr>
          <w:rFonts w:ascii="Verdana" w:hAnsi="Verdana"/>
          <w:sz w:val="18"/>
          <w:szCs w:val="18"/>
        </w:rPr>
        <w:t>ing</w:t>
      </w:r>
      <w:r w:rsidR="001D075F" w:rsidRPr="001D075F">
        <w:rPr>
          <w:rFonts w:ascii="Verdana" w:hAnsi="Verdana"/>
          <w:sz w:val="18"/>
          <w:szCs w:val="18"/>
        </w:rPr>
        <w:t xml:space="preserve"> that NTIA specifically articulate policy recommendations that support early stage inclusion of people with disabilities to further accessibility and usability of </w:t>
      </w:r>
      <w:proofErr w:type="spellStart"/>
      <w:r w:rsidR="001D075F" w:rsidRPr="001D075F">
        <w:rPr>
          <w:rFonts w:ascii="Verdana" w:hAnsi="Verdana"/>
          <w:sz w:val="18"/>
          <w:szCs w:val="18"/>
        </w:rPr>
        <w:t>IoT</w:t>
      </w:r>
      <w:proofErr w:type="spellEnd"/>
      <w:r w:rsidR="001D075F" w:rsidRPr="001D075F">
        <w:rPr>
          <w:rFonts w:ascii="Verdana" w:hAnsi="Verdana"/>
          <w:sz w:val="18"/>
          <w:szCs w:val="18"/>
        </w:rPr>
        <w:t xml:space="preserve"> technology and services before development and deployment of the same.  </w:t>
      </w:r>
    </w:p>
    <w:p w14:paraId="682FF53B" w14:textId="0FBA7806" w:rsidR="00CE579E" w:rsidRPr="00FA2798" w:rsidRDefault="00CE579E" w:rsidP="00F615D2">
      <w:pPr>
        <w:spacing w:line="360" w:lineRule="auto"/>
        <w:jc w:val="both"/>
        <w:rPr>
          <w:rFonts w:ascii="Verdana" w:hAnsi="Verdana"/>
          <w:sz w:val="18"/>
          <w:szCs w:val="18"/>
        </w:rPr>
      </w:pPr>
      <w:r w:rsidRPr="00FA2798">
        <w:rPr>
          <w:rFonts w:ascii="Verdana" w:hAnsi="Verdana"/>
          <w:sz w:val="18"/>
          <w:szCs w:val="18"/>
        </w:rPr>
        <w:t xml:space="preserve">This issue also includes news </w:t>
      </w:r>
      <w:r w:rsidR="00117E45" w:rsidRPr="00FA2798">
        <w:rPr>
          <w:rFonts w:ascii="Verdana" w:hAnsi="Verdana"/>
          <w:sz w:val="18"/>
          <w:szCs w:val="18"/>
        </w:rPr>
        <w:t>about</w:t>
      </w:r>
      <w:r w:rsidR="00F615D2">
        <w:rPr>
          <w:rFonts w:ascii="Verdana" w:hAnsi="Verdana"/>
          <w:sz w:val="18"/>
          <w:szCs w:val="18"/>
        </w:rPr>
        <w:t xml:space="preserve"> inclusive computing, accessible online educational materials, awards for d</w:t>
      </w:r>
      <w:r w:rsidR="00AB7967">
        <w:rPr>
          <w:rFonts w:ascii="Verdana" w:hAnsi="Verdana"/>
          <w:sz w:val="18"/>
          <w:szCs w:val="18"/>
        </w:rPr>
        <w:t>i</w:t>
      </w:r>
      <w:r w:rsidR="00F615D2">
        <w:rPr>
          <w:rFonts w:ascii="Verdana" w:hAnsi="Verdana"/>
          <w:sz w:val="18"/>
          <w:szCs w:val="18"/>
        </w:rPr>
        <w:t xml:space="preserve">gital inclusion and broadband adoption, and more. </w:t>
      </w:r>
    </w:p>
    <w:p w14:paraId="12DFCE39" w14:textId="188DEF44" w:rsidR="00135D83" w:rsidRPr="001363F8" w:rsidRDefault="00A433DA" w:rsidP="001363F8">
      <w:pPr>
        <w:jc w:val="both"/>
        <w:rPr>
          <w:rFonts w:ascii="Verdana" w:hAnsi="Verdana"/>
          <w:b/>
          <w:sz w:val="18"/>
          <w:szCs w:val="18"/>
        </w:rPr>
      </w:pPr>
      <w:r w:rsidRPr="001363F8">
        <w:rPr>
          <w:rFonts w:ascii="Verdana" w:hAnsi="Verdana"/>
          <w:vanish/>
          <w:sz w:val="18"/>
          <w:szCs w:val="18"/>
        </w:rPr>
        <w:pgNum/>
      </w:r>
      <w:bookmarkStart w:id="0" w:name="_Ref194473858"/>
      <w:r w:rsidR="00D606B6" w:rsidRPr="001363F8">
        <w:rPr>
          <w:rFonts w:ascii="Verdana" w:hAnsi="Verdana"/>
          <w:b/>
          <w:sz w:val="18"/>
          <w:szCs w:val="18"/>
        </w:rPr>
        <w:t>Click the headings below to link directly to a particular section.</w:t>
      </w:r>
    </w:p>
    <w:bookmarkStart w:id="1" w:name="administrativeactivities"/>
    <w:bookmarkEnd w:id="1"/>
    <w:p w14:paraId="1C025EE7" w14:textId="46156D44" w:rsidR="00FC3CF3" w:rsidRPr="001363F8" w:rsidRDefault="00480062" w:rsidP="00FA2798">
      <w:pPr>
        <w:spacing w:line="360" w:lineRule="auto"/>
        <w:outlineLvl w:val="1"/>
        <w:rPr>
          <w:rStyle w:val="Hyperlink"/>
          <w:sz w:val="18"/>
          <w:szCs w:val="18"/>
        </w:rPr>
      </w:pPr>
      <w:r w:rsidRPr="001363F8">
        <w:rPr>
          <w:rFonts w:ascii="Verdana" w:hAnsi="Verdana"/>
          <w:sz w:val="18"/>
          <w:szCs w:val="18"/>
        </w:rPr>
        <w:fldChar w:fldCharType="begin"/>
      </w:r>
      <w:r w:rsidRPr="001363F8">
        <w:rPr>
          <w:rFonts w:ascii="Verdana" w:hAnsi="Verdana"/>
          <w:sz w:val="18"/>
          <w:szCs w:val="18"/>
        </w:rPr>
        <w:instrText xml:space="preserve"> HYPERLINK  \l "_Legislative_Activities" </w:instrText>
      </w:r>
      <w:r w:rsidRPr="001363F8">
        <w:rPr>
          <w:rFonts w:ascii="Verdana" w:hAnsi="Verdana"/>
          <w:sz w:val="18"/>
          <w:szCs w:val="18"/>
        </w:rPr>
        <w:fldChar w:fldCharType="separate"/>
      </w:r>
      <w:r w:rsidRPr="001363F8">
        <w:rPr>
          <w:rStyle w:val="Hyperlink"/>
          <w:sz w:val="18"/>
          <w:szCs w:val="18"/>
        </w:rPr>
        <w:t>Legislative Activities</w:t>
      </w:r>
      <w:r w:rsidRPr="001363F8">
        <w:rPr>
          <w:rFonts w:ascii="Verdana" w:hAnsi="Verdana"/>
          <w:sz w:val="18"/>
          <w:szCs w:val="18"/>
        </w:rPr>
        <w:fldChar w:fldCharType="end"/>
      </w:r>
      <w:r w:rsidR="00121EC4" w:rsidRPr="001363F8">
        <w:rPr>
          <w:rFonts w:ascii="Verdana" w:hAnsi="Verdana"/>
          <w:sz w:val="18"/>
          <w:szCs w:val="18"/>
        </w:rPr>
        <w:tab/>
      </w:r>
      <w:r w:rsidR="00121EC4" w:rsidRPr="001363F8">
        <w:rPr>
          <w:rFonts w:ascii="Verdana" w:hAnsi="Verdana"/>
          <w:sz w:val="18"/>
          <w:szCs w:val="18"/>
        </w:rPr>
        <w:tab/>
      </w:r>
      <w:hyperlink w:anchor="regulatoryactivities" w:history="1">
        <w:r w:rsidR="00D606B6" w:rsidRPr="001363F8">
          <w:rPr>
            <w:rStyle w:val="Hyperlink"/>
            <w:sz w:val="18"/>
            <w:szCs w:val="18"/>
          </w:rPr>
          <w:t>Regulatory Activities</w:t>
        </w:r>
      </w:hyperlink>
      <w:r w:rsidR="00121EC4" w:rsidRPr="001363F8">
        <w:rPr>
          <w:rStyle w:val="Hyperlink"/>
          <w:sz w:val="18"/>
          <w:szCs w:val="18"/>
        </w:rPr>
        <w:tab/>
      </w:r>
      <w:r w:rsidR="00121EC4" w:rsidRPr="001363F8">
        <w:rPr>
          <w:rStyle w:val="Hyperlink"/>
          <w:sz w:val="18"/>
          <w:szCs w:val="18"/>
        </w:rPr>
        <w:tab/>
      </w:r>
      <w:hyperlink w:anchor="_Judicial_Activities" w:history="1">
        <w:r w:rsidRPr="001363F8">
          <w:rPr>
            <w:rStyle w:val="Hyperlink"/>
            <w:sz w:val="18"/>
            <w:szCs w:val="18"/>
          </w:rPr>
          <w:t>Judicial Activities</w:t>
        </w:r>
      </w:hyperlink>
      <w:r w:rsidR="00121EC4" w:rsidRPr="001363F8">
        <w:rPr>
          <w:rStyle w:val="Hyperlink"/>
          <w:sz w:val="18"/>
          <w:szCs w:val="18"/>
        </w:rPr>
        <w:tab/>
      </w:r>
      <w:r w:rsidR="00121EC4" w:rsidRPr="001363F8">
        <w:rPr>
          <w:rStyle w:val="Hyperlink"/>
          <w:sz w:val="18"/>
          <w:szCs w:val="18"/>
        </w:rPr>
        <w:tab/>
      </w:r>
      <w:r w:rsidR="00121EC4" w:rsidRPr="001363F8">
        <w:rPr>
          <w:rStyle w:val="Hyperlink"/>
          <w:sz w:val="18"/>
          <w:szCs w:val="18"/>
        </w:rPr>
        <w:tab/>
      </w:r>
      <w:r w:rsidR="00121EC4" w:rsidRPr="001363F8">
        <w:rPr>
          <w:rStyle w:val="Hyperlink"/>
          <w:sz w:val="18"/>
          <w:szCs w:val="18"/>
        </w:rPr>
        <w:tab/>
      </w:r>
      <w:r w:rsidR="00121EC4" w:rsidRPr="001363F8">
        <w:rPr>
          <w:rStyle w:val="Hyperlink"/>
          <w:sz w:val="18"/>
          <w:szCs w:val="18"/>
        </w:rPr>
        <w:tab/>
      </w:r>
      <w:hyperlink w:anchor="_Wireless_RERC_Updates" w:history="1">
        <w:r w:rsidR="00A53FC6" w:rsidRPr="001363F8">
          <w:rPr>
            <w:rStyle w:val="Hyperlink"/>
            <w:sz w:val="18"/>
            <w:szCs w:val="18"/>
          </w:rPr>
          <w:t>Wireless RERC Updates</w:t>
        </w:r>
        <w:r w:rsidR="00A53FC6" w:rsidRPr="001363F8">
          <w:rPr>
            <w:rStyle w:val="Hyperlink"/>
            <w:sz w:val="18"/>
            <w:szCs w:val="18"/>
          </w:rPr>
          <w:tab/>
        </w:r>
      </w:hyperlink>
      <w:r w:rsidR="008A3B89" w:rsidRPr="001363F8">
        <w:rPr>
          <w:rStyle w:val="Hyperlink"/>
          <w:sz w:val="18"/>
          <w:szCs w:val="18"/>
        </w:rPr>
        <w:tab/>
      </w:r>
      <w:hyperlink w:anchor="otheritemsofinterest" w:history="1">
        <w:r w:rsidR="00D606B6" w:rsidRPr="001363F8">
          <w:rPr>
            <w:rStyle w:val="Hyperlink"/>
            <w:sz w:val="18"/>
            <w:szCs w:val="18"/>
          </w:rPr>
          <w:t>Other Items of Interest</w:t>
        </w:r>
      </w:hyperlink>
      <w:bookmarkStart w:id="2" w:name="regulatoryactivities"/>
      <w:r w:rsidR="00FC3CF3" w:rsidRPr="001363F8">
        <w:rPr>
          <w:rStyle w:val="Hyperlink"/>
          <w:sz w:val="18"/>
          <w:szCs w:val="18"/>
        </w:rPr>
        <w:tab/>
      </w:r>
      <w:bookmarkEnd w:id="2"/>
      <w:r w:rsidR="00121EC4" w:rsidRPr="001363F8">
        <w:rPr>
          <w:rStyle w:val="Hyperlink"/>
          <w:sz w:val="18"/>
          <w:szCs w:val="18"/>
        </w:rPr>
        <w:tab/>
      </w:r>
      <w:hyperlink w:anchor="Upcomingevents" w:history="1">
        <w:r w:rsidR="00D606B6" w:rsidRPr="001363F8">
          <w:rPr>
            <w:rStyle w:val="Hyperlink"/>
            <w:sz w:val="18"/>
            <w:szCs w:val="18"/>
          </w:rPr>
          <w:t>Upcoming</w:t>
        </w:r>
        <w:r w:rsidR="008A3B89" w:rsidRPr="001363F8">
          <w:rPr>
            <w:rStyle w:val="Hyperlink"/>
            <w:sz w:val="18"/>
            <w:szCs w:val="18"/>
          </w:rPr>
          <w:t xml:space="preserve"> </w:t>
        </w:r>
        <w:r w:rsidR="00D606B6" w:rsidRPr="001363F8">
          <w:rPr>
            <w:rStyle w:val="Hyperlink"/>
            <w:sz w:val="18"/>
            <w:szCs w:val="18"/>
          </w:rPr>
          <w:t>Events</w:t>
        </w:r>
      </w:hyperlink>
    </w:p>
    <w:p w14:paraId="5C73DFFC" w14:textId="51188A79" w:rsidR="0005567D" w:rsidRDefault="0005567D" w:rsidP="00FA2798">
      <w:pPr>
        <w:spacing w:line="360" w:lineRule="auto"/>
        <w:outlineLvl w:val="1"/>
        <w:rPr>
          <w:rStyle w:val="Hyperlink"/>
          <w:sz w:val="18"/>
          <w:szCs w:val="18"/>
        </w:rPr>
        <w:sectPr w:rsidR="0005567D" w:rsidSect="0005567D">
          <w:footerReference w:type="even" r:id="rId17"/>
          <w:footerReference w:type="default" r:id="rId18"/>
          <w:pgSz w:w="12240" w:h="15840"/>
          <w:pgMar w:top="720" w:right="720" w:bottom="720" w:left="720" w:header="720" w:footer="720" w:gutter="0"/>
          <w:cols w:space="720"/>
          <w:docGrid w:linePitch="360"/>
        </w:sectPr>
      </w:pPr>
    </w:p>
    <w:p w14:paraId="2C00FFDE" w14:textId="7B573AB3" w:rsidR="0005567D" w:rsidRPr="00FA2798" w:rsidRDefault="0005567D" w:rsidP="00FA2798">
      <w:pPr>
        <w:spacing w:line="360" w:lineRule="auto"/>
        <w:outlineLvl w:val="1"/>
        <w:rPr>
          <w:rStyle w:val="Hyperlink"/>
          <w:sz w:val="18"/>
          <w:szCs w:val="18"/>
        </w:rPr>
        <w:sectPr w:rsidR="0005567D" w:rsidRPr="00FA2798" w:rsidSect="0005567D">
          <w:type w:val="continuous"/>
          <w:pgSz w:w="12240" w:h="15840"/>
          <w:pgMar w:top="720" w:right="720" w:bottom="720" w:left="720" w:header="720" w:footer="720" w:gutter="0"/>
          <w:cols w:space="720"/>
          <w:docGrid w:linePitch="360"/>
        </w:sectPr>
      </w:pPr>
    </w:p>
    <w:p w14:paraId="5B80E59B" w14:textId="0892551E" w:rsidR="00770265" w:rsidRPr="005B7130" w:rsidRDefault="00770265" w:rsidP="00121EC4">
      <w:pPr>
        <w:pStyle w:val="Heading1"/>
      </w:pPr>
      <w:bookmarkStart w:id="3" w:name="_Legislative_Activities"/>
      <w:bookmarkStart w:id="4" w:name="_Administrative_Activities"/>
      <w:bookmarkStart w:id="5" w:name="_Executive_Branch_Activities"/>
      <w:bookmarkStart w:id="6" w:name="executivebranchactivities"/>
      <w:bookmarkStart w:id="7" w:name="_Ref189540317"/>
      <w:bookmarkEnd w:id="0"/>
      <w:bookmarkEnd w:id="3"/>
      <w:bookmarkEnd w:id="4"/>
      <w:bookmarkEnd w:id="5"/>
      <w:bookmarkEnd w:id="6"/>
      <w:r w:rsidRPr="005B7130">
        <w:lastRenderedPageBreak/>
        <w:t>Legislative Activities</w:t>
      </w:r>
    </w:p>
    <w:p w14:paraId="1FF2A068" w14:textId="77777777" w:rsidR="000049C4" w:rsidRPr="00D01B00" w:rsidRDefault="000049C4" w:rsidP="00770265">
      <w:pPr>
        <w:rPr>
          <w:rFonts w:ascii="Verdana" w:hAnsi="Verdana"/>
          <w:b/>
          <w:bCs/>
          <w:smallCaps/>
          <w:lang w:val="en"/>
        </w:rPr>
      </w:pPr>
    </w:p>
    <w:p w14:paraId="1C8AFB60" w14:textId="19EE544B" w:rsidR="00770265" w:rsidRPr="005B7130" w:rsidRDefault="000049C4" w:rsidP="00417ABC">
      <w:pPr>
        <w:spacing w:line="360" w:lineRule="auto"/>
        <w:rPr>
          <w:rFonts w:ascii="Verdana" w:hAnsi="Verdana"/>
          <w:b/>
          <w:bCs/>
          <w:smallCaps/>
          <w:sz w:val="22"/>
          <w:lang w:val="en"/>
        </w:rPr>
      </w:pPr>
      <w:r w:rsidRPr="005B7130">
        <w:rPr>
          <w:rFonts w:ascii="Verdana" w:hAnsi="Verdana"/>
          <w:b/>
          <w:bCs/>
          <w:smallCaps/>
          <w:sz w:val="22"/>
          <w:lang w:val="en"/>
        </w:rPr>
        <w:t>Could</w:t>
      </w:r>
      <w:r w:rsidR="00770265" w:rsidRPr="005B7130">
        <w:rPr>
          <w:rFonts w:ascii="Verdana" w:hAnsi="Verdana"/>
          <w:b/>
          <w:bCs/>
          <w:smallCaps/>
          <w:sz w:val="22"/>
          <w:lang w:val="en"/>
        </w:rPr>
        <w:t xml:space="preserve"> the </w:t>
      </w:r>
      <w:r w:rsidR="00770265" w:rsidRPr="005B7130">
        <w:rPr>
          <w:rFonts w:ascii="Verdana" w:hAnsi="Verdana"/>
          <w:b/>
          <w:bCs/>
          <w:smallCaps/>
          <w:sz w:val="22"/>
        </w:rPr>
        <w:t>Civil Rights of People with Disabilities</w:t>
      </w:r>
      <w:r w:rsidR="00AE2762" w:rsidRPr="005B7130">
        <w:rPr>
          <w:rFonts w:ascii="Verdana" w:hAnsi="Verdana"/>
          <w:b/>
          <w:bCs/>
          <w:smallCaps/>
          <w:sz w:val="22"/>
        </w:rPr>
        <w:t xml:space="preserve"> </w:t>
      </w:r>
      <w:r w:rsidRPr="005B7130">
        <w:rPr>
          <w:rFonts w:ascii="Verdana" w:hAnsi="Verdana"/>
          <w:b/>
          <w:bCs/>
          <w:smallCaps/>
          <w:sz w:val="22"/>
          <w:lang w:val="en"/>
        </w:rPr>
        <w:t>Be Eroded?</w:t>
      </w:r>
    </w:p>
    <w:p w14:paraId="1ADA583C" w14:textId="7D8A6565" w:rsidR="00770265" w:rsidRPr="005B7130" w:rsidRDefault="00770265" w:rsidP="005B7130">
      <w:pPr>
        <w:spacing w:line="360" w:lineRule="auto"/>
        <w:jc w:val="both"/>
        <w:rPr>
          <w:rFonts w:ascii="Verdana" w:hAnsi="Verdana"/>
          <w:sz w:val="18"/>
          <w:szCs w:val="18"/>
          <w:lang w:val="en"/>
        </w:rPr>
      </w:pPr>
      <w:r w:rsidRPr="005B7130">
        <w:rPr>
          <w:rFonts w:ascii="Verdana" w:hAnsi="Verdana"/>
          <w:sz w:val="18"/>
          <w:szCs w:val="18"/>
          <w:lang w:val="en"/>
        </w:rPr>
        <w:t xml:space="preserve">March 10, 2017 – Americans with Disabilities Act (ADA) </w:t>
      </w:r>
      <w:r w:rsidR="00F05CEB">
        <w:rPr>
          <w:rFonts w:ascii="Verdana" w:hAnsi="Verdana"/>
          <w:sz w:val="18"/>
          <w:szCs w:val="18"/>
          <w:lang w:val="en"/>
        </w:rPr>
        <w:t>legislation has</w:t>
      </w:r>
      <w:r w:rsidRPr="005B7130">
        <w:rPr>
          <w:rFonts w:ascii="Verdana" w:hAnsi="Verdana"/>
          <w:sz w:val="18"/>
          <w:szCs w:val="18"/>
          <w:lang w:val="en"/>
        </w:rPr>
        <w:t xml:space="preserve"> been proposed in the California House of Representatives. </w:t>
      </w:r>
      <w:r w:rsidRPr="005B7130">
        <w:rPr>
          <w:rFonts w:ascii="Verdana" w:hAnsi="Verdana"/>
          <w:i/>
          <w:sz w:val="18"/>
          <w:szCs w:val="18"/>
          <w:lang w:val="en"/>
        </w:rPr>
        <w:t>ADA Lawsuit Clarification Act of 2017</w:t>
      </w:r>
      <w:r w:rsidR="00B961AF" w:rsidRPr="005B7130">
        <w:rPr>
          <w:rFonts w:ascii="Verdana" w:hAnsi="Verdana"/>
          <w:sz w:val="18"/>
          <w:szCs w:val="18"/>
          <w:lang w:val="en"/>
        </w:rPr>
        <w:t xml:space="preserve"> [</w:t>
      </w:r>
      <w:r w:rsidR="00B961AF" w:rsidRPr="005B7130">
        <w:rPr>
          <w:rFonts w:ascii="Verdana" w:hAnsi="Verdana"/>
          <w:b/>
          <w:sz w:val="18"/>
          <w:szCs w:val="18"/>
          <w:lang w:val="en"/>
        </w:rPr>
        <w:t>H.R. 1493</w:t>
      </w:r>
      <w:r w:rsidR="00B961AF" w:rsidRPr="005B7130">
        <w:rPr>
          <w:rFonts w:ascii="Verdana" w:hAnsi="Verdana"/>
          <w:sz w:val="18"/>
          <w:szCs w:val="18"/>
          <w:lang w:val="en"/>
        </w:rPr>
        <w:t>]</w:t>
      </w:r>
      <w:r w:rsidRPr="005B7130">
        <w:rPr>
          <w:rFonts w:ascii="Verdana" w:hAnsi="Verdana"/>
          <w:sz w:val="18"/>
          <w:szCs w:val="18"/>
          <w:lang w:val="en"/>
        </w:rPr>
        <w:t xml:space="preserve"> was introduced by, </w:t>
      </w:r>
      <w:r w:rsidR="00731881" w:rsidRPr="005B7130">
        <w:rPr>
          <w:rFonts w:ascii="Verdana" w:hAnsi="Verdana"/>
          <w:sz w:val="18"/>
          <w:szCs w:val="18"/>
          <w:lang w:val="en"/>
        </w:rPr>
        <w:t>Rep</w:t>
      </w:r>
      <w:r w:rsidR="00731881">
        <w:rPr>
          <w:rFonts w:ascii="Verdana" w:hAnsi="Verdana"/>
          <w:sz w:val="18"/>
          <w:szCs w:val="18"/>
          <w:lang w:val="en"/>
        </w:rPr>
        <w:t>resentative</w:t>
      </w:r>
      <w:r w:rsidRPr="005B7130">
        <w:rPr>
          <w:rFonts w:ascii="Verdana" w:hAnsi="Verdana"/>
          <w:sz w:val="18"/>
          <w:szCs w:val="18"/>
          <w:lang w:val="en"/>
        </w:rPr>
        <w:t xml:space="preserve"> Jeff Denham [R-CA-10]. The proposed bill would require a person with a disability (or the person</w:t>
      </w:r>
      <w:r w:rsidR="009F1594" w:rsidRPr="005B7130">
        <w:rPr>
          <w:rFonts w:ascii="Verdana" w:hAnsi="Verdana"/>
          <w:sz w:val="18"/>
          <w:szCs w:val="18"/>
          <w:lang w:val="en"/>
        </w:rPr>
        <w:t>(s)</w:t>
      </w:r>
      <w:r w:rsidRPr="005B7130">
        <w:rPr>
          <w:rFonts w:ascii="Verdana" w:hAnsi="Verdana"/>
          <w:sz w:val="18"/>
          <w:szCs w:val="18"/>
          <w:lang w:val="en"/>
        </w:rPr>
        <w:t xml:space="preserve"> f</w:t>
      </w:r>
      <w:r w:rsidR="009F1594" w:rsidRPr="005B7130">
        <w:rPr>
          <w:rFonts w:ascii="Verdana" w:hAnsi="Verdana"/>
          <w:sz w:val="18"/>
          <w:szCs w:val="18"/>
          <w:lang w:val="en"/>
        </w:rPr>
        <w:t>iling</w:t>
      </w:r>
      <w:r w:rsidRPr="005B7130">
        <w:rPr>
          <w:rFonts w:ascii="Verdana" w:hAnsi="Verdana"/>
          <w:sz w:val="18"/>
          <w:szCs w:val="18"/>
          <w:lang w:val="en"/>
        </w:rPr>
        <w:t xml:space="preserve"> a civil rights lawsuit regarding </w:t>
      </w:r>
      <w:r w:rsidR="009F1594" w:rsidRPr="005B7130">
        <w:rPr>
          <w:rFonts w:ascii="Verdana" w:hAnsi="Verdana"/>
          <w:sz w:val="18"/>
          <w:szCs w:val="18"/>
          <w:lang w:val="en"/>
        </w:rPr>
        <w:t xml:space="preserve">alleged </w:t>
      </w:r>
      <w:r w:rsidR="00DB5139" w:rsidRPr="005B7130">
        <w:rPr>
          <w:rFonts w:ascii="Verdana" w:hAnsi="Verdana"/>
          <w:sz w:val="18"/>
          <w:szCs w:val="18"/>
          <w:lang w:val="en"/>
        </w:rPr>
        <w:t>ADA violations</w:t>
      </w:r>
      <w:r w:rsidRPr="005B7130">
        <w:rPr>
          <w:rFonts w:ascii="Verdana" w:hAnsi="Verdana"/>
          <w:sz w:val="18"/>
          <w:szCs w:val="18"/>
          <w:lang w:val="en"/>
        </w:rPr>
        <w:t>) to first enter into negotiations with the business who does not meet ADA guidelines prior to filing a private civil lawsuit.  The requirements in the proposed bill are as follows:</w:t>
      </w:r>
    </w:p>
    <w:p w14:paraId="4577BEC7" w14:textId="42EB55B6" w:rsidR="00770265" w:rsidRPr="005B7130" w:rsidRDefault="00770265" w:rsidP="005B7130">
      <w:pPr>
        <w:spacing w:line="360" w:lineRule="auto"/>
        <w:ind w:left="720"/>
        <w:jc w:val="both"/>
        <w:rPr>
          <w:rFonts w:ascii="Verdana" w:hAnsi="Verdana"/>
          <w:sz w:val="18"/>
          <w:szCs w:val="18"/>
          <w:lang w:val="en"/>
        </w:rPr>
      </w:pPr>
      <w:r w:rsidRPr="005B7130">
        <w:rPr>
          <w:rFonts w:ascii="Verdana" w:hAnsi="Verdana"/>
          <w:sz w:val="18"/>
          <w:szCs w:val="18"/>
          <w:lang w:val="en"/>
        </w:rPr>
        <w:t xml:space="preserve">“(B) STRUCTURAL BARRIERS TO ENTRY INTO EXISTING PUBLIC ACCOMMODATIONS.—A civil action for discrimination…to entry into an existing public accommodation may not be commenced by a person aggrieved by such discrimination unless” 1) the owner is notified in writing of the specific barrier, 2) noticed has to be received by the business owner, 3) within 60 days the owner has to provide such person with a description of improvements to be made, and 4) the business owner has 120 days afterwards to remove the barrier before the person who has been harmed can file a civil rights complaint. </w:t>
      </w:r>
    </w:p>
    <w:p w14:paraId="5C1B8751" w14:textId="67A25C73" w:rsidR="00B961AF" w:rsidRPr="005B7130" w:rsidRDefault="00770265" w:rsidP="005B7130">
      <w:pPr>
        <w:spacing w:line="360" w:lineRule="auto"/>
        <w:jc w:val="both"/>
        <w:rPr>
          <w:rFonts w:ascii="Verdana" w:hAnsi="Verdana"/>
          <w:sz w:val="18"/>
          <w:szCs w:val="18"/>
          <w:lang w:val="en"/>
        </w:rPr>
      </w:pPr>
      <w:r w:rsidRPr="00F05CEB">
        <w:rPr>
          <w:rFonts w:ascii="Verdana" w:hAnsi="Verdana"/>
          <w:sz w:val="18"/>
          <w:szCs w:val="18"/>
        </w:rPr>
        <w:t>A similar bill was introduced in the House of Representatives in Texas by Representative Ted Poe [R-TX-2]</w:t>
      </w:r>
      <w:r w:rsidR="0008210E" w:rsidRPr="00F05CEB">
        <w:rPr>
          <w:rFonts w:ascii="Verdana" w:hAnsi="Verdana"/>
          <w:sz w:val="18"/>
          <w:szCs w:val="18"/>
        </w:rPr>
        <w:t>.</w:t>
      </w:r>
      <w:r w:rsidRPr="00F05CEB">
        <w:rPr>
          <w:rFonts w:ascii="Verdana" w:hAnsi="Verdana"/>
          <w:sz w:val="18"/>
          <w:szCs w:val="18"/>
        </w:rPr>
        <w:t xml:space="preserve"> </w:t>
      </w:r>
      <w:r w:rsidR="0008210E" w:rsidRPr="00F05CEB">
        <w:rPr>
          <w:rFonts w:ascii="Verdana" w:hAnsi="Verdana"/>
          <w:sz w:val="18"/>
          <w:szCs w:val="18"/>
        </w:rPr>
        <w:t>T</w:t>
      </w:r>
      <w:r w:rsidRPr="00F05CEB">
        <w:rPr>
          <w:rFonts w:ascii="Verdana" w:hAnsi="Verdana"/>
          <w:sz w:val="18"/>
          <w:szCs w:val="18"/>
        </w:rPr>
        <w:t xml:space="preserve">he </w:t>
      </w:r>
      <w:r w:rsidRPr="00F05CEB">
        <w:rPr>
          <w:rFonts w:ascii="Verdana" w:hAnsi="Verdana"/>
          <w:i/>
          <w:sz w:val="18"/>
          <w:szCs w:val="18"/>
        </w:rPr>
        <w:t>ADA Education and Reform Act of 2017</w:t>
      </w:r>
      <w:r w:rsidRPr="00F05CEB">
        <w:rPr>
          <w:rFonts w:ascii="Verdana" w:hAnsi="Verdana"/>
          <w:sz w:val="18"/>
          <w:szCs w:val="18"/>
        </w:rPr>
        <w:t xml:space="preserve"> [</w:t>
      </w:r>
      <w:r w:rsidRPr="00F05CEB">
        <w:rPr>
          <w:rFonts w:ascii="Verdana" w:hAnsi="Verdana"/>
          <w:b/>
          <w:sz w:val="18"/>
          <w:szCs w:val="18"/>
        </w:rPr>
        <w:t>H.R.620</w:t>
      </w:r>
      <w:r w:rsidRPr="00F05CEB">
        <w:rPr>
          <w:rFonts w:ascii="Verdana" w:hAnsi="Verdana"/>
          <w:sz w:val="18"/>
          <w:szCs w:val="18"/>
        </w:rPr>
        <w:t xml:space="preserve">] </w:t>
      </w:r>
      <w:r w:rsidR="0008210E" w:rsidRPr="00F05CEB">
        <w:rPr>
          <w:rFonts w:ascii="Verdana" w:hAnsi="Verdana"/>
          <w:sz w:val="18"/>
          <w:szCs w:val="18"/>
        </w:rPr>
        <w:t>proposes</w:t>
      </w:r>
      <w:r w:rsidRPr="00F05CEB">
        <w:rPr>
          <w:rFonts w:ascii="Verdana" w:hAnsi="Verdana"/>
          <w:sz w:val="18"/>
          <w:szCs w:val="18"/>
        </w:rPr>
        <w:t xml:space="preserve"> similar negotiation with the </w:t>
      </w:r>
      <w:r w:rsidR="0008210E" w:rsidRPr="00F05CEB">
        <w:rPr>
          <w:rFonts w:ascii="Verdana" w:hAnsi="Verdana"/>
          <w:sz w:val="18"/>
          <w:szCs w:val="18"/>
        </w:rPr>
        <w:t>added stipulation</w:t>
      </w:r>
      <w:r w:rsidRPr="00F05CEB">
        <w:rPr>
          <w:rFonts w:ascii="Verdana" w:hAnsi="Verdana"/>
          <w:sz w:val="18"/>
          <w:szCs w:val="18"/>
        </w:rPr>
        <w:t xml:space="preserve"> that the Department of Justice, property owners and people with disabilit</w:t>
      </w:r>
      <w:r w:rsidR="0008210E" w:rsidRPr="00F05CEB">
        <w:rPr>
          <w:rFonts w:ascii="Verdana" w:hAnsi="Verdana"/>
          <w:sz w:val="18"/>
          <w:szCs w:val="18"/>
        </w:rPr>
        <w:t>ies</w:t>
      </w:r>
      <w:r w:rsidRPr="00F05CEB">
        <w:rPr>
          <w:rFonts w:ascii="Verdana" w:hAnsi="Verdana"/>
          <w:sz w:val="18"/>
          <w:szCs w:val="18"/>
        </w:rPr>
        <w:t xml:space="preserve"> “</w:t>
      </w:r>
      <w:r w:rsidRPr="00F05CEB">
        <w:rPr>
          <w:rFonts w:ascii="Verdana" w:hAnsi="Verdana"/>
          <w:sz w:val="18"/>
          <w:szCs w:val="18"/>
          <w:lang w:val="en"/>
        </w:rPr>
        <w:t xml:space="preserve">develop a program to educate State and local governments and property owners…on access to public accommodations for persons with a disability.” However, many states currently have ADA offices, </w:t>
      </w:r>
      <w:r w:rsidR="0008210E" w:rsidRPr="00F05CEB">
        <w:rPr>
          <w:rFonts w:ascii="Verdana" w:hAnsi="Verdana"/>
          <w:sz w:val="18"/>
          <w:szCs w:val="18"/>
          <w:lang w:val="en"/>
        </w:rPr>
        <w:t xml:space="preserve">the </w:t>
      </w:r>
      <w:proofErr w:type="spellStart"/>
      <w:r w:rsidR="0008210E" w:rsidRPr="00F05CEB">
        <w:rPr>
          <w:rFonts w:ascii="Verdana" w:hAnsi="Verdana"/>
          <w:sz w:val="18"/>
          <w:szCs w:val="18"/>
          <w:lang w:val="en"/>
        </w:rPr>
        <w:t>DoJ</w:t>
      </w:r>
      <w:proofErr w:type="spellEnd"/>
      <w:r w:rsidR="0008210E" w:rsidRPr="00F05CEB">
        <w:rPr>
          <w:rFonts w:ascii="Verdana" w:hAnsi="Verdana"/>
          <w:sz w:val="18"/>
          <w:szCs w:val="18"/>
          <w:lang w:val="en"/>
        </w:rPr>
        <w:t xml:space="preserve"> has a website devoted </w:t>
      </w:r>
      <w:r w:rsidR="0008210E" w:rsidRPr="005B7130">
        <w:rPr>
          <w:rFonts w:ascii="Verdana" w:hAnsi="Verdana"/>
          <w:color w:val="333333"/>
          <w:sz w:val="18"/>
          <w:szCs w:val="18"/>
          <w:lang w:val="en"/>
        </w:rPr>
        <w:t xml:space="preserve">to </w:t>
      </w:r>
      <w:hyperlink r:id="rId19" w:history="1">
        <w:r w:rsidR="0008210E" w:rsidRPr="005B7130">
          <w:rPr>
            <w:rStyle w:val="Hyperlink"/>
            <w:sz w:val="18"/>
            <w:szCs w:val="18"/>
            <w:lang w:val="en"/>
          </w:rPr>
          <w:t>Information and Technical Assistance on the ADA</w:t>
        </w:r>
      </w:hyperlink>
      <w:r w:rsidRPr="005B7130">
        <w:rPr>
          <w:rFonts w:ascii="Verdana" w:hAnsi="Verdana"/>
          <w:color w:val="333333"/>
          <w:sz w:val="18"/>
          <w:szCs w:val="18"/>
          <w:lang w:val="en"/>
        </w:rPr>
        <w:t xml:space="preserve">, </w:t>
      </w:r>
      <w:r w:rsidRPr="00F05CEB">
        <w:rPr>
          <w:rFonts w:ascii="Verdana" w:hAnsi="Verdana"/>
          <w:sz w:val="18"/>
          <w:szCs w:val="18"/>
          <w:lang w:val="en"/>
        </w:rPr>
        <w:t>and there are more experts and literature addressing inclusive/universal design than ever before.</w:t>
      </w:r>
      <w:r w:rsidR="00DB5139" w:rsidRPr="00F05CEB">
        <w:rPr>
          <w:rFonts w:ascii="Verdana" w:hAnsi="Verdana"/>
          <w:sz w:val="18"/>
          <w:szCs w:val="18"/>
          <w:lang w:val="en"/>
        </w:rPr>
        <w:t xml:space="preserve"> The </w:t>
      </w:r>
      <w:r w:rsidR="00DB5139" w:rsidRPr="00F05CEB">
        <w:rPr>
          <w:rFonts w:ascii="Verdana" w:hAnsi="Verdana"/>
          <w:sz w:val="18"/>
          <w:szCs w:val="18"/>
        </w:rPr>
        <w:t>Consortium for Citizens with Disabilities (CCD) and Coalition Partners oppose H.R.</w:t>
      </w:r>
      <w:r w:rsidR="00403D2C" w:rsidRPr="00F05CEB">
        <w:rPr>
          <w:rFonts w:ascii="Verdana" w:hAnsi="Verdana"/>
          <w:sz w:val="18"/>
          <w:szCs w:val="18"/>
        </w:rPr>
        <w:t xml:space="preserve"> </w:t>
      </w:r>
      <w:r w:rsidR="00DB5139" w:rsidRPr="00F05CEB">
        <w:rPr>
          <w:rFonts w:ascii="Verdana" w:hAnsi="Verdana"/>
          <w:sz w:val="18"/>
          <w:szCs w:val="18"/>
        </w:rPr>
        <w:t>620, stating that</w:t>
      </w:r>
      <w:r w:rsidR="00403D2C" w:rsidRPr="00F05CEB">
        <w:rPr>
          <w:rFonts w:ascii="Verdana" w:hAnsi="Verdana"/>
          <w:sz w:val="18"/>
          <w:szCs w:val="18"/>
        </w:rPr>
        <w:t xml:space="preserve"> it</w:t>
      </w:r>
      <w:r w:rsidR="00DB5139" w:rsidRPr="00F05CEB">
        <w:rPr>
          <w:rFonts w:ascii="Verdana" w:hAnsi="Verdana"/>
          <w:sz w:val="18"/>
          <w:szCs w:val="18"/>
        </w:rPr>
        <w:t xml:space="preserve"> “would create significant obstacles for people with disabilities to enforce their rights under Title III of the Americans with Disabilities Act (ADA) to access public accommodations, and would impede their ability to engage in daily activities and participate in the mainstream of society. Rather, the burden of protecting the right to access a public place is shifted to the person with the disability, who first has to be denied access</w:t>
      </w:r>
      <w:r w:rsidR="00403D2C" w:rsidRPr="00F05CEB">
        <w:rPr>
          <w:rFonts w:ascii="Verdana" w:hAnsi="Verdana"/>
          <w:sz w:val="18"/>
          <w:szCs w:val="18"/>
        </w:rPr>
        <w:t>..</w:t>
      </w:r>
      <w:r w:rsidR="00F66985" w:rsidRPr="00F05CEB">
        <w:rPr>
          <w:rFonts w:ascii="Verdana" w:hAnsi="Verdana"/>
          <w:sz w:val="18"/>
          <w:szCs w:val="18"/>
        </w:rPr>
        <w:t xml:space="preserve">.” </w:t>
      </w:r>
      <w:r w:rsidRPr="005B7130">
        <w:rPr>
          <w:rFonts w:ascii="Verdana" w:hAnsi="Verdana"/>
          <w:sz w:val="18"/>
          <w:szCs w:val="18"/>
          <w:lang w:val="en"/>
        </w:rPr>
        <w:t xml:space="preserve">These </w:t>
      </w:r>
      <w:r w:rsidR="000F3254" w:rsidRPr="005B7130">
        <w:rPr>
          <w:rFonts w:ascii="Verdana" w:hAnsi="Verdana"/>
          <w:sz w:val="18"/>
          <w:szCs w:val="18"/>
          <w:lang w:val="en"/>
        </w:rPr>
        <w:t xml:space="preserve">two pieces of legislation </w:t>
      </w:r>
      <w:r w:rsidRPr="005B7130">
        <w:rPr>
          <w:rFonts w:ascii="Verdana" w:hAnsi="Verdana"/>
          <w:sz w:val="18"/>
          <w:szCs w:val="18"/>
          <w:lang w:val="en"/>
        </w:rPr>
        <w:t xml:space="preserve">can be pivotal bills to watch as </w:t>
      </w:r>
      <w:r w:rsidR="00403D2C" w:rsidRPr="005B7130">
        <w:rPr>
          <w:rFonts w:ascii="Verdana" w:hAnsi="Verdana"/>
          <w:sz w:val="18"/>
          <w:szCs w:val="18"/>
          <w:lang w:val="en"/>
        </w:rPr>
        <w:t>they</w:t>
      </w:r>
      <w:r w:rsidRPr="005B7130">
        <w:rPr>
          <w:rFonts w:ascii="Verdana" w:hAnsi="Verdana"/>
          <w:sz w:val="18"/>
          <w:szCs w:val="18"/>
          <w:lang w:val="en"/>
        </w:rPr>
        <w:t xml:space="preserve"> could change how the ADA works to prevent discrimination of people with disabilities. </w:t>
      </w:r>
      <w:r w:rsidR="00403D2C" w:rsidRPr="005B7130">
        <w:rPr>
          <w:rFonts w:ascii="Verdana" w:hAnsi="Verdana"/>
          <w:sz w:val="18"/>
          <w:szCs w:val="18"/>
          <w:lang w:val="en"/>
        </w:rPr>
        <w:t>As with all proposed legislation, q</w:t>
      </w:r>
      <w:r w:rsidRPr="005B7130">
        <w:rPr>
          <w:rFonts w:ascii="Verdana" w:hAnsi="Verdana"/>
          <w:sz w:val="18"/>
          <w:szCs w:val="18"/>
          <w:lang w:val="en"/>
        </w:rPr>
        <w:t xml:space="preserve">uestions </w:t>
      </w:r>
      <w:r w:rsidR="00403D2C" w:rsidRPr="005B7130">
        <w:rPr>
          <w:rFonts w:ascii="Verdana" w:hAnsi="Verdana"/>
          <w:sz w:val="18"/>
          <w:szCs w:val="18"/>
          <w:lang w:val="en"/>
        </w:rPr>
        <w:t>should</w:t>
      </w:r>
      <w:r w:rsidRPr="005B7130">
        <w:rPr>
          <w:rFonts w:ascii="Verdana" w:hAnsi="Verdana"/>
          <w:sz w:val="18"/>
          <w:szCs w:val="18"/>
          <w:lang w:val="en"/>
        </w:rPr>
        <w:t xml:space="preserve"> be </w:t>
      </w:r>
      <w:r w:rsidR="00403D2C" w:rsidRPr="005B7130">
        <w:rPr>
          <w:rFonts w:ascii="Verdana" w:hAnsi="Verdana"/>
          <w:sz w:val="18"/>
          <w:szCs w:val="18"/>
          <w:lang w:val="en"/>
        </w:rPr>
        <w:t xml:space="preserve">asked and </w:t>
      </w:r>
      <w:r w:rsidRPr="005B7130">
        <w:rPr>
          <w:rFonts w:ascii="Verdana" w:hAnsi="Verdana"/>
          <w:sz w:val="18"/>
          <w:szCs w:val="18"/>
          <w:lang w:val="en"/>
        </w:rPr>
        <w:t xml:space="preserve">answered regarding the impact </w:t>
      </w:r>
      <w:r w:rsidR="00403D2C" w:rsidRPr="005B7130">
        <w:rPr>
          <w:rFonts w:ascii="Verdana" w:hAnsi="Verdana"/>
          <w:sz w:val="18"/>
          <w:szCs w:val="18"/>
          <w:lang w:val="en"/>
        </w:rPr>
        <w:t>the ch</w:t>
      </w:r>
      <w:r w:rsidR="005C19C2" w:rsidRPr="005B7130">
        <w:rPr>
          <w:rFonts w:ascii="Verdana" w:hAnsi="Verdana"/>
          <w:sz w:val="18"/>
          <w:szCs w:val="18"/>
          <w:lang w:val="en"/>
        </w:rPr>
        <w:t>an</w:t>
      </w:r>
      <w:r w:rsidR="00403D2C" w:rsidRPr="005B7130">
        <w:rPr>
          <w:rFonts w:ascii="Verdana" w:hAnsi="Verdana"/>
          <w:sz w:val="18"/>
          <w:szCs w:val="18"/>
          <w:lang w:val="en"/>
        </w:rPr>
        <w:t>ges</w:t>
      </w:r>
      <w:r w:rsidRPr="005B7130">
        <w:rPr>
          <w:rFonts w:ascii="Verdana" w:hAnsi="Verdana"/>
          <w:sz w:val="18"/>
          <w:szCs w:val="18"/>
          <w:lang w:val="en"/>
        </w:rPr>
        <w:t xml:space="preserve"> would have on </w:t>
      </w:r>
      <w:r w:rsidR="000F3254" w:rsidRPr="005B7130">
        <w:rPr>
          <w:rFonts w:ascii="Verdana" w:hAnsi="Verdana"/>
          <w:sz w:val="18"/>
          <w:szCs w:val="18"/>
          <w:lang w:val="en"/>
        </w:rPr>
        <w:t xml:space="preserve">the intent of </w:t>
      </w:r>
      <w:r w:rsidR="00F05CEB">
        <w:rPr>
          <w:rFonts w:ascii="Verdana" w:hAnsi="Verdana"/>
          <w:sz w:val="18"/>
          <w:szCs w:val="18"/>
          <w:lang w:val="en"/>
        </w:rPr>
        <w:t xml:space="preserve">federal </w:t>
      </w:r>
      <w:r w:rsidR="000F3254" w:rsidRPr="005B7130">
        <w:rPr>
          <w:rFonts w:ascii="Verdana" w:hAnsi="Verdana"/>
          <w:sz w:val="18"/>
          <w:szCs w:val="18"/>
          <w:lang w:val="en"/>
        </w:rPr>
        <w:t>legislation and individuals protected by the law</w:t>
      </w:r>
      <w:r w:rsidR="005C19C2" w:rsidRPr="005B7130">
        <w:rPr>
          <w:rFonts w:ascii="Verdana" w:hAnsi="Verdana"/>
          <w:sz w:val="18"/>
          <w:szCs w:val="18"/>
          <w:lang w:val="en"/>
        </w:rPr>
        <w:t>. For example, do the proposed changes place novel burdens on people with disabilities compared to other protected classes alleging discrimination? Would the proposed legislation alter the spirit of the ADA</w:t>
      </w:r>
      <w:r w:rsidRPr="005B7130">
        <w:rPr>
          <w:rFonts w:ascii="Verdana" w:hAnsi="Verdana"/>
          <w:sz w:val="18"/>
          <w:szCs w:val="18"/>
          <w:lang w:val="en"/>
        </w:rPr>
        <w:t> </w:t>
      </w:r>
      <w:r w:rsidR="005C19C2" w:rsidRPr="005B7130">
        <w:rPr>
          <w:rFonts w:ascii="Verdana" w:hAnsi="Verdana"/>
          <w:sz w:val="18"/>
          <w:szCs w:val="18"/>
          <w:lang w:val="en"/>
        </w:rPr>
        <w:t xml:space="preserve">of 1990 (as amended) and serve to protect </w:t>
      </w:r>
      <w:r w:rsidR="00751689" w:rsidRPr="005B7130">
        <w:rPr>
          <w:rFonts w:ascii="Verdana" w:hAnsi="Verdana"/>
          <w:sz w:val="18"/>
          <w:szCs w:val="18"/>
          <w:lang w:val="en"/>
        </w:rPr>
        <w:t>entities</w:t>
      </w:r>
      <w:r w:rsidR="005C19C2" w:rsidRPr="005B7130">
        <w:rPr>
          <w:rFonts w:ascii="Verdana" w:hAnsi="Verdana"/>
          <w:sz w:val="18"/>
          <w:szCs w:val="18"/>
          <w:lang w:val="en"/>
        </w:rPr>
        <w:t xml:space="preserve"> instead of individuals?</w:t>
      </w:r>
      <w:r w:rsidRPr="005B7130">
        <w:rPr>
          <w:rFonts w:ascii="Verdana" w:hAnsi="Verdana"/>
          <w:sz w:val="18"/>
          <w:szCs w:val="18"/>
          <w:lang w:val="en"/>
        </w:rPr>
        <w:t xml:space="preserve"> Complying with the ADA and </w:t>
      </w:r>
      <w:r w:rsidR="000F3254" w:rsidRPr="005B7130">
        <w:rPr>
          <w:rFonts w:ascii="Verdana" w:hAnsi="Verdana"/>
          <w:sz w:val="18"/>
          <w:szCs w:val="18"/>
          <w:lang w:val="en"/>
        </w:rPr>
        <w:t xml:space="preserve">the </w:t>
      </w:r>
      <w:r w:rsidRPr="005B7130">
        <w:rPr>
          <w:rFonts w:ascii="Verdana" w:hAnsi="Verdana"/>
          <w:sz w:val="18"/>
          <w:szCs w:val="18"/>
          <w:lang w:val="en"/>
        </w:rPr>
        <w:t xml:space="preserve">ADA Amendments Act (2008) </w:t>
      </w:r>
      <w:r w:rsidR="00751689" w:rsidRPr="005B7130">
        <w:rPr>
          <w:rFonts w:ascii="Verdana" w:hAnsi="Verdana"/>
          <w:sz w:val="18"/>
          <w:szCs w:val="18"/>
          <w:lang w:val="en"/>
        </w:rPr>
        <w:t>are</w:t>
      </w:r>
      <w:r w:rsidRPr="005B7130">
        <w:rPr>
          <w:rFonts w:ascii="Verdana" w:hAnsi="Verdana"/>
          <w:sz w:val="18"/>
          <w:szCs w:val="18"/>
          <w:lang w:val="en"/>
        </w:rPr>
        <w:t xml:space="preserve"> crucial </w:t>
      </w:r>
      <w:r w:rsidR="00751689" w:rsidRPr="005B7130">
        <w:rPr>
          <w:rFonts w:ascii="Verdana" w:hAnsi="Verdana"/>
          <w:sz w:val="18"/>
          <w:szCs w:val="18"/>
          <w:lang w:val="en"/>
        </w:rPr>
        <w:t xml:space="preserve">to perpetuating inclusive </w:t>
      </w:r>
      <w:r w:rsidRPr="005B7130">
        <w:rPr>
          <w:rFonts w:ascii="Verdana" w:hAnsi="Verdana"/>
          <w:sz w:val="18"/>
          <w:szCs w:val="18"/>
          <w:lang w:val="en"/>
        </w:rPr>
        <w:t>business</w:t>
      </w:r>
      <w:r w:rsidR="00751689" w:rsidRPr="005B7130">
        <w:rPr>
          <w:rFonts w:ascii="Verdana" w:hAnsi="Verdana"/>
          <w:sz w:val="18"/>
          <w:szCs w:val="18"/>
          <w:lang w:val="en"/>
        </w:rPr>
        <w:t xml:space="preserve"> practices and the proactive strategy to prevent ADA litigation.</w:t>
      </w:r>
    </w:p>
    <w:p w14:paraId="67B5B526" w14:textId="77777777" w:rsidR="00B961AF" w:rsidRPr="005B7130" w:rsidRDefault="00B961AF" w:rsidP="00B961AF">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EE8D514" w14:textId="32FF69D1" w:rsidR="00914B92" w:rsidRPr="005B7130" w:rsidRDefault="003F487E" w:rsidP="005B7130">
      <w:pPr>
        <w:spacing w:line="360" w:lineRule="auto"/>
        <w:jc w:val="both"/>
        <w:rPr>
          <w:rFonts w:ascii="Verdana" w:hAnsi="Verdana"/>
          <w:color w:val="333333"/>
          <w:sz w:val="18"/>
          <w:szCs w:val="18"/>
        </w:rPr>
      </w:pPr>
      <w:hyperlink r:id="rId20" w:history="1">
        <w:r w:rsidR="00914B92" w:rsidRPr="005B7130">
          <w:rPr>
            <w:rStyle w:val="Hyperlink"/>
            <w:sz w:val="18"/>
            <w:szCs w:val="18"/>
            <w:lang w:val="en"/>
          </w:rPr>
          <w:t xml:space="preserve">Letter of Opposition to H.R. 620 - </w:t>
        </w:r>
        <w:r w:rsidR="00914B92" w:rsidRPr="005B7130">
          <w:rPr>
            <w:rStyle w:val="Hyperlink"/>
            <w:sz w:val="18"/>
            <w:szCs w:val="18"/>
          </w:rPr>
          <w:t>Consortium for Citizens with Disabilities (CCD) and Coalition Partners</w:t>
        </w:r>
      </w:hyperlink>
    </w:p>
    <w:p w14:paraId="69E64CA6" w14:textId="05B3F4EE" w:rsidR="00914B92" w:rsidRPr="005B7130" w:rsidRDefault="003F487E" w:rsidP="005B7130">
      <w:pPr>
        <w:spacing w:line="360" w:lineRule="auto"/>
        <w:jc w:val="both"/>
        <w:rPr>
          <w:rFonts w:ascii="Verdana" w:hAnsi="Verdana"/>
          <w:sz w:val="18"/>
          <w:szCs w:val="18"/>
          <w:lang w:val="en"/>
        </w:rPr>
      </w:pPr>
      <w:hyperlink r:id="rId21" w:history="1">
        <w:r w:rsidR="00914B92" w:rsidRPr="005B7130">
          <w:rPr>
            <w:rStyle w:val="Hyperlink"/>
            <w:sz w:val="18"/>
            <w:szCs w:val="18"/>
            <w:lang w:val="en"/>
          </w:rPr>
          <w:t>http://www.advocacymonitor.com/add-your-organization-as-a-signatory-to-ccds-letter-of-opposition-to-the-ada-education-and-reform-act-of-2017/</w:t>
        </w:r>
      </w:hyperlink>
    </w:p>
    <w:p w14:paraId="17BBEDC7" w14:textId="621C334C" w:rsidR="00B961AF" w:rsidRPr="005B7130" w:rsidRDefault="003F487E" w:rsidP="005B7130">
      <w:pPr>
        <w:spacing w:line="360" w:lineRule="auto"/>
        <w:jc w:val="both"/>
        <w:rPr>
          <w:rFonts w:ascii="Verdana" w:hAnsi="Verdana"/>
          <w:sz w:val="18"/>
          <w:szCs w:val="18"/>
          <w:lang w:val="en"/>
        </w:rPr>
      </w:pPr>
      <w:hyperlink r:id="rId22" w:history="1">
        <w:r w:rsidR="00B961AF" w:rsidRPr="005B7130">
          <w:rPr>
            <w:rStyle w:val="Hyperlink"/>
            <w:i/>
            <w:sz w:val="18"/>
            <w:szCs w:val="18"/>
            <w:lang w:val="en"/>
          </w:rPr>
          <w:t>ADA Lawsuit Clarification Act of 2017</w:t>
        </w:r>
        <w:r w:rsidR="00B961AF" w:rsidRPr="005B7130">
          <w:rPr>
            <w:rStyle w:val="Hyperlink"/>
            <w:sz w:val="18"/>
            <w:szCs w:val="18"/>
            <w:lang w:val="en"/>
          </w:rPr>
          <w:t xml:space="preserve"> [</w:t>
        </w:r>
        <w:r w:rsidR="00B961AF" w:rsidRPr="005B7130">
          <w:rPr>
            <w:rStyle w:val="Hyperlink"/>
            <w:b/>
            <w:sz w:val="18"/>
            <w:szCs w:val="18"/>
            <w:lang w:val="en"/>
          </w:rPr>
          <w:t>H.R. 1493</w:t>
        </w:r>
        <w:r w:rsidR="00B961AF" w:rsidRPr="005B7130">
          <w:rPr>
            <w:rStyle w:val="Hyperlink"/>
            <w:sz w:val="18"/>
            <w:szCs w:val="18"/>
            <w:lang w:val="en"/>
          </w:rPr>
          <w:t>]</w:t>
        </w:r>
      </w:hyperlink>
    </w:p>
    <w:p w14:paraId="02EBD976" w14:textId="00E40A91" w:rsidR="00770265" w:rsidRPr="005B7130" w:rsidRDefault="003F487E" w:rsidP="005B7130">
      <w:pPr>
        <w:spacing w:line="360" w:lineRule="auto"/>
        <w:jc w:val="both"/>
        <w:rPr>
          <w:rFonts w:ascii="Verdana" w:hAnsi="Verdana"/>
          <w:sz w:val="18"/>
          <w:szCs w:val="18"/>
        </w:rPr>
      </w:pPr>
      <w:hyperlink r:id="rId23" w:history="1">
        <w:r w:rsidR="00770265" w:rsidRPr="005B7130">
          <w:rPr>
            <w:rStyle w:val="Hyperlink"/>
            <w:rFonts w:eastAsiaTheme="minorEastAsia"/>
            <w:sz w:val="18"/>
            <w:szCs w:val="18"/>
          </w:rPr>
          <w:t>https://www.congress.gov/bill/115th-congress/house-bill/1493</w:t>
        </w:r>
      </w:hyperlink>
    </w:p>
    <w:p w14:paraId="4C86C4C0" w14:textId="630301ED" w:rsidR="00B961AF" w:rsidRPr="005B7130" w:rsidRDefault="003F487E" w:rsidP="005B7130">
      <w:pPr>
        <w:spacing w:line="360" w:lineRule="auto"/>
        <w:jc w:val="both"/>
        <w:rPr>
          <w:rFonts w:ascii="Verdana" w:hAnsi="Verdana"/>
          <w:sz w:val="18"/>
          <w:szCs w:val="18"/>
          <w:lang w:val="en"/>
        </w:rPr>
      </w:pPr>
      <w:hyperlink r:id="rId24" w:history="1">
        <w:r w:rsidR="00B961AF" w:rsidRPr="005B7130">
          <w:rPr>
            <w:rStyle w:val="Hyperlink"/>
            <w:i/>
            <w:sz w:val="18"/>
            <w:szCs w:val="18"/>
          </w:rPr>
          <w:t>ADA Education and Reform Act of 2017</w:t>
        </w:r>
        <w:r w:rsidR="00B961AF" w:rsidRPr="005B7130">
          <w:rPr>
            <w:rStyle w:val="Hyperlink"/>
            <w:sz w:val="18"/>
            <w:szCs w:val="18"/>
          </w:rPr>
          <w:t xml:space="preserve"> [</w:t>
        </w:r>
        <w:r w:rsidR="00B961AF" w:rsidRPr="005B7130">
          <w:rPr>
            <w:rStyle w:val="Hyperlink"/>
            <w:b/>
            <w:sz w:val="18"/>
            <w:szCs w:val="18"/>
            <w:lang w:val="en"/>
          </w:rPr>
          <w:t>H.R. 620</w:t>
        </w:r>
        <w:r w:rsidR="00B961AF" w:rsidRPr="005B7130">
          <w:rPr>
            <w:rStyle w:val="Hyperlink"/>
            <w:sz w:val="18"/>
            <w:szCs w:val="18"/>
            <w:lang w:val="en"/>
          </w:rPr>
          <w:t>]</w:t>
        </w:r>
      </w:hyperlink>
    </w:p>
    <w:p w14:paraId="3FC529BA" w14:textId="2E62EF8C" w:rsidR="00B961AF" w:rsidRPr="005B7130" w:rsidRDefault="00B961AF" w:rsidP="005B7130">
      <w:pPr>
        <w:spacing w:line="360" w:lineRule="auto"/>
        <w:jc w:val="both"/>
        <w:rPr>
          <w:rStyle w:val="Hyperlink"/>
          <w:sz w:val="18"/>
          <w:szCs w:val="18"/>
          <w:lang w:val="en"/>
        </w:rPr>
      </w:pPr>
      <w:r w:rsidRPr="005B7130">
        <w:rPr>
          <w:rFonts w:ascii="Verdana" w:eastAsiaTheme="minorEastAsia" w:hAnsi="Verdana"/>
          <w:color w:val="333333"/>
          <w:sz w:val="18"/>
          <w:szCs w:val="18"/>
          <w:lang w:val="en"/>
        </w:rPr>
        <w:fldChar w:fldCharType="begin"/>
      </w:r>
      <w:r w:rsidRPr="005B7130">
        <w:rPr>
          <w:rFonts w:ascii="Verdana" w:eastAsiaTheme="minorEastAsia" w:hAnsi="Verdana"/>
          <w:color w:val="333333"/>
          <w:sz w:val="18"/>
          <w:szCs w:val="18"/>
          <w:lang w:val="en"/>
        </w:rPr>
        <w:instrText xml:space="preserve"> HYPERLINK "https://www.congress.gov/bill/115th-congress/house-bill/620/text" </w:instrText>
      </w:r>
      <w:r w:rsidRPr="005B7130">
        <w:rPr>
          <w:rFonts w:ascii="Verdana" w:eastAsiaTheme="minorEastAsia" w:hAnsi="Verdana"/>
          <w:color w:val="333333"/>
          <w:sz w:val="18"/>
          <w:szCs w:val="18"/>
          <w:lang w:val="en"/>
        </w:rPr>
        <w:fldChar w:fldCharType="separate"/>
      </w:r>
      <w:r w:rsidRPr="005B7130">
        <w:rPr>
          <w:rStyle w:val="Hyperlink"/>
          <w:rFonts w:eastAsiaTheme="minorEastAsia"/>
          <w:sz w:val="18"/>
          <w:szCs w:val="18"/>
          <w:lang w:val="en"/>
        </w:rPr>
        <w:t>https://www.congress.gov/bill/115th-congress/house-bill/620/text</w:t>
      </w:r>
    </w:p>
    <w:p w14:paraId="584A5A55" w14:textId="54F2FBC1" w:rsidR="00770265" w:rsidRPr="00D01B00" w:rsidRDefault="00B961AF" w:rsidP="00D01B00">
      <w:pPr>
        <w:rPr>
          <w:rFonts w:ascii="Verdana" w:hAnsi="Verdana"/>
        </w:rPr>
      </w:pPr>
      <w:r w:rsidRPr="005B7130">
        <w:rPr>
          <w:rFonts w:ascii="Verdana" w:eastAsiaTheme="minorEastAsia" w:hAnsi="Verdana"/>
          <w:color w:val="333333"/>
          <w:sz w:val="18"/>
          <w:szCs w:val="18"/>
          <w:lang w:val="en"/>
        </w:rPr>
        <w:fldChar w:fldCharType="end"/>
      </w:r>
    </w:p>
    <w:p w14:paraId="0905A1B7" w14:textId="526C0D3B" w:rsidR="00933429" w:rsidRPr="005B7130" w:rsidRDefault="00D606B6" w:rsidP="00121EC4">
      <w:pPr>
        <w:pStyle w:val="Heading1"/>
      </w:pPr>
      <w:r w:rsidRPr="005B7130">
        <w:t>Regulatory Activities</w:t>
      </w:r>
      <w:bookmarkEnd w:id="7"/>
    </w:p>
    <w:p w14:paraId="2AF04980" w14:textId="124EA91D" w:rsidR="00AC73F6" w:rsidRPr="00D01B00" w:rsidRDefault="00AC73F6" w:rsidP="00AC73F6">
      <w:pPr>
        <w:rPr>
          <w:rFonts w:ascii="Verdana" w:eastAsia="Calibri" w:hAnsi="Verdana"/>
          <w:b/>
          <w:smallCaps/>
        </w:rPr>
      </w:pPr>
    </w:p>
    <w:p w14:paraId="406A8531" w14:textId="135E4537" w:rsidR="006842B9" w:rsidRPr="00855A9C" w:rsidRDefault="006842B9" w:rsidP="006842B9">
      <w:pPr>
        <w:spacing w:line="360" w:lineRule="auto"/>
        <w:rPr>
          <w:rFonts w:ascii="Verdana" w:hAnsi="Verdana" w:cs="Calibri"/>
          <w:b/>
          <w:bCs/>
          <w:smallCaps/>
          <w:sz w:val="22"/>
          <w:szCs w:val="22"/>
          <w:lang w:val="en"/>
        </w:rPr>
      </w:pPr>
      <w:r w:rsidRPr="00855A9C">
        <w:rPr>
          <w:rFonts w:ascii="Verdana" w:hAnsi="Verdana"/>
          <w:b/>
          <w:bCs/>
          <w:smallCaps/>
          <w:sz w:val="22"/>
          <w:szCs w:val="22"/>
          <w:lang w:val="en"/>
        </w:rPr>
        <w:t>FCC Grants Honda Extension to Comply with Video Accessibility Rules</w:t>
      </w:r>
    </w:p>
    <w:p w14:paraId="101E5CF5" w14:textId="72E0E13F" w:rsidR="006842B9" w:rsidRPr="00AD3F5C" w:rsidRDefault="006842B9" w:rsidP="00855A9C">
      <w:pPr>
        <w:spacing w:line="360" w:lineRule="auto"/>
        <w:jc w:val="both"/>
        <w:rPr>
          <w:rFonts w:ascii="Verdana" w:hAnsi="Verdana"/>
          <w:sz w:val="18"/>
          <w:szCs w:val="18"/>
          <w:lang w:val="en"/>
        </w:rPr>
      </w:pPr>
      <w:r w:rsidRPr="00AD3F5C">
        <w:rPr>
          <w:rFonts w:ascii="Verdana" w:hAnsi="Verdana"/>
          <w:sz w:val="18"/>
          <w:szCs w:val="18"/>
          <w:lang w:val="en"/>
        </w:rPr>
        <w:t>March 16, 2017 –The FCC’s Media Bureau has granted the Honda Motor Company, Ltd. an extension to compl</w:t>
      </w:r>
      <w:r w:rsidR="00D670A1" w:rsidRPr="00AD3F5C">
        <w:rPr>
          <w:rFonts w:ascii="Verdana" w:hAnsi="Verdana"/>
          <w:sz w:val="18"/>
          <w:szCs w:val="18"/>
          <w:lang w:val="en"/>
        </w:rPr>
        <w:t xml:space="preserve">y with accessibility guidelines of the </w:t>
      </w:r>
      <w:r w:rsidR="00D670A1" w:rsidRPr="00AD3F5C">
        <w:rPr>
          <w:rFonts w:ascii="Verdana" w:hAnsi="Verdana"/>
          <w:i/>
          <w:sz w:val="18"/>
          <w:szCs w:val="18"/>
        </w:rPr>
        <w:t>Twenty-First Century Video and Communications Accessibility Act of 2010</w:t>
      </w:r>
      <w:r w:rsidR="00D670A1" w:rsidRPr="00AD3F5C">
        <w:rPr>
          <w:rFonts w:ascii="Verdana" w:hAnsi="Verdana"/>
          <w:sz w:val="18"/>
          <w:szCs w:val="18"/>
        </w:rPr>
        <w:t xml:space="preserve"> (CVAA). </w:t>
      </w:r>
      <w:r w:rsidR="00CA32CC" w:rsidRPr="00AD3F5C">
        <w:rPr>
          <w:rFonts w:ascii="Verdana" w:hAnsi="Verdana"/>
          <w:sz w:val="18"/>
          <w:szCs w:val="18"/>
          <w:lang w:val="en"/>
        </w:rPr>
        <w:t>Honda requested a 20-</w:t>
      </w:r>
      <w:r w:rsidRPr="00AD3F5C">
        <w:rPr>
          <w:rFonts w:ascii="Verdana" w:hAnsi="Verdana"/>
          <w:sz w:val="18"/>
          <w:szCs w:val="18"/>
          <w:lang w:val="en"/>
        </w:rPr>
        <w:t>month waiver to comply with video accessibility guidelines for its in-vehicle rear entertainment systems. </w:t>
      </w:r>
      <w:r w:rsidR="00D670A1" w:rsidRPr="00AD3F5C">
        <w:rPr>
          <w:rFonts w:ascii="Verdana" w:hAnsi="Verdana"/>
          <w:sz w:val="18"/>
          <w:szCs w:val="18"/>
          <w:lang w:val="en"/>
        </w:rPr>
        <w:t>Honda argued that</w:t>
      </w:r>
      <w:r w:rsidRPr="00AD3F5C">
        <w:rPr>
          <w:rFonts w:ascii="Verdana" w:hAnsi="Verdana"/>
          <w:sz w:val="18"/>
          <w:szCs w:val="18"/>
          <w:lang w:val="en"/>
        </w:rPr>
        <w:t xml:space="preserve"> the company would have to halt vehicle production, resulting in loss of revenue and layoffs.  The Order granting the extension requires Honda to provide a six month and one</w:t>
      </w:r>
      <w:r w:rsidR="00CA32CC" w:rsidRPr="00AD3F5C">
        <w:rPr>
          <w:rFonts w:ascii="Verdana" w:hAnsi="Verdana"/>
          <w:sz w:val="18"/>
          <w:szCs w:val="18"/>
          <w:lang w:val="en"/>
        </w:rPr>
        <w:t>-</w:t>
      </w:r>
      <w:r w:rsidRPr="00AD3F5C">
        <w:rPr>
          <w:rFonts w:ascii="Verdana" w:hAnsi="Verdana"/>
          <w:sz w:val="18"/>
          <w:szCs w:val="18"/>
          <w:lang w:val="en"/>
        </w:rPr>
        <w:t xml:space="preserve">year status update.  Also, Honda agreed to meet compliance requirements for vehicles manufactured after August 20, 2018.  </w:t>
      </w:r>
    </w:p>
    <w:p w14:paraId="1C065DA1" w14:textId="77777777" w:rsidR="00D670A1" w:rsidRPr="005B7130" w:rsidRDefault="00D670A1" w:rsidP="00D670A1">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43E3C4A6" w14:textId="677EC5A2" w:rsidR="00D670A1" w:rsidRPr="00530C7A" w:rsidRDefault="003F487E" w:rsidP="00530C7A">
      <w:pPr>
        <w:spacing w:line="360" w:lineRule="auto"/>
        <w:rPr>
          <w:rFonts w:ascii="Verdana" w:hAnsi="Verdana"/>
          <w:color w:val="333333"/>
          <w:sz w:val="18"/>
          <w:szCs w:val="18"/>
          <w:lang w:val="en"/>
        </w:rPr>
      </w:pPr>
      <w:hyperlink r:id="rId25" w:history="1">
        <w:r w:rsidR="00D670A1" w:rsidRPr="00530C7A">
          <w:rPr>
            <w:rStyle w:val="Hyperlink"/>
            <w:rFonts w:cs="Calibri"/>
            <w:sz w:val="18"/>
            <w:szCs w:val="18"/>
            <w:lang w:val="en"/>
          </w:rPr>
          <w:t>Honda Accessible User Interfaces Waiver Order</w:t>
        </w:r>
      </w:hyperlink>
    </w:p>
    <w:p w14:paraId="6E6E7080" w14:textId="51FA1DF5" w:rsidR="00D670A1" w:rsidRPr="00530C7A" w:rsidRDefault="00D670A1" w:rsidP="00530C7A">
      <w:pPr>
        <w:spacing w:line="360" w:lineRule="auto"/>
        <w:rPr>
          <w:rFonts w:ascii="Verdana" w:hAnsi="Verdana"/>
          <w:color w:val="333333"/>
          <w:sz w:val="18"/>
          <w:szCs w:val="18"/>
          <w:lang w:val="en"/>
        </w:rPr>
      </w:pPr>
      <w:r w:rsidRPr="00530C7A">
        <w:rPr>
          <w:rFonts w:ascii="Verdana" w:hAnsi="Verdana"/>
          <w:color w:val="333333"/>
          <w:sz w:val="18"/>
          <w:szCs w:val="18"/>
          <w:lang w:val="en"/>
        </w:rPr>
        <w:t>[</w:t>
      </w:r>
      <w:hyperlink r:id="rId26" w:history="1">
        <w:r w:rsidRPr="00530C7A">
          <w:rPr>
            <w:rStyle w:val="Hyperlink"/>
            <w:rFonts w:cs="Calibri"/>
            <w:sz w:val="18"/>
            <w:szCs w:val="18"/>
            <w:lang w:val="en"/>
          </w:rPr>
          <w:t>https://www.fcc.gov/document/honda-accessible-user-interfaces-waiver-order</w:t>
        </w:r>
      </w:hyperlink>
      <w:r w:rsidRPr="00530C7A">
        <w:rPr>
          <w:rFonts w:ascii="Verdana" w:hAnsi="Verdana"/>
          <w:color w:val="333333"/>
          <w:sz w:val="18"/>
          <w:szCs w:val="18"/>
          <w:lang w:val="en"/>
        </w:rPr>
        <w:t>]</w:t>
      </w:r>
    </w:p>
    <w:p w14:paraId="50C122A6" w14:textId="77777777" w:rsidR="00D670A1" w:rsidRPr="00530C7A" w:rsidRDefault="003F487E" w:rsidP="00530C7A">
      <w:pPr>
        <w:pStyle w:val="NormalWeb"/>
        <w:spacing w:before="0" w:beforeAutospacing="0" w:after="0" w:afterAutospacing="0" w:line="360" w:lineRule="auto"/>
        <w:rPr>
          <w:rFonts w:ascii="Verdana" w:hAnsi="Verdana"/>
          <w:color w:val="000000"/>
          <w:sz w:val="18"/>
          <w:szCs w:val="18"/>
        </w:rPr>
      </w:pPr>
      <w:hyperlink r:id="rId27" w:history="1">
        <w:r w:rsidR="00D670A1" w:rsidRPr="00530C7A">
          <w:rPr>
            <w:rStyle w:val="Hyperlink"/>
            <w:sz w:val="18"/>
            <w:szCs w:val="18"/>
          </w:rPr>
          <w:t>Honda Waiver Request</w:t>
        </w:r>
      </w:hyperlink>
    </w:p>
    <w:p w14:paraId="1C5B1F4F" w14:textId="77777777" w:rsidR="00D670A1" w:rsidRPr="00530C7A" w:rsidRDefault="00D670A1" w:rsidP="00530C7A">
      <w:pPr>
        <w:pStyle w:val="NormalWeb"/>
        <w:spacing w:before="0" w:beforeAutospacing="0" w:after="0" w:afterAutospacing="0" w:line="360" w:lineRule="auto"/>
        <w:rPr>
          <w:rFonts w:ascii="Verdana" w:hAnsi="Verdana"/>
          <w:color w:val="000000"/>
          <w:sz w:val="18"/>
          <w:szCs w:val="18"/>
        </w:rPr>
      </w:pPr>
      <w:r w:rsidRPr="00530C7A">
        <w:rPr>
          <w:rFonts w:ascii="Verdana" w:hAnsi="Verdana"/>
          <w:color w:val="000000"/>
          <w:sz w:val="18"/>
          <w:szCs w:val="18"/>
        </w:rPr>
        <w:t>[</w:t>
      </w:r>
      <w:hyperlink r:id="rId28" w:history="1">
        <w:r w:rsidRPr="00530C7A">
          <w:rPr>
            <w:rStyle w:val="Hyperlink"/>
            <w:sz w:val="18"/>
            <w:szCs w:val="18"/>
          </w:rPr>
          <w:t>https://www.fcc.gov/document/media-bureau-seeks-comment-honda-user-interfaces-waiver-request</w:t>
        </w:r>
      </w:hyperlink>
      <w:r w:rsidRPr="00530C7A">
        <w:rPr>
          <w:rFonts w:ascii="Verdana" w:hAnsi="Verdana"/>
          <w:color w:val="000000"/>
          <w:sz w:val="18"/>
          <w:szCs w:val="18"/>
        </w:rPr>
        <w:t>]</w:t>
      </w:r>
    </w:p>
    <w:p w14:paraId="035C0F48" w14:textId="77777777" w:rsidR="00D670A1" w:rsidRDefault="00D670A1" w:rsidP="006842B9">
      <w:pPr>
        <w:spacing w:line="360" w:lineRule="auto"/>
        <w:rPr>
          <w:rFonts w:ascii="Verdana" w:hAnsi="Verdana"/>
          <w:color w:val="333333"/>
          <w:sz w:val="18"/>
          <w:szCs w:val="18"/>
          <w:lang w:val="en"/>
        </w:rPr>
      </w:pPr>
    </w:p>
    <w:p w14:paraId="0D1AE837" w14:textId="18C5C2E6" w:rsidR="004A4391" w:rsidRPr="009074B1" w:rsidRDefault="004A4391" w:rsidP="00417ABC">
      <w:pPr>
        <w:spacing w:line="360" w:lineRule="auto"/>
        <w:rPr>
          <w:rFonts w:ascii="Verdana" w:hAnsi="Verdana"/>
          <w:b/>
          <w:bCs/>
          <w:smallCaps/>
          <w:sz w:val="22"/>
          <w:lang w:val="en"/>
        </w:rPr>
      </w:pPr>
      <w:r w:rsidRPr="009074B1">
        <w:rPr>
          <w:rFonts w:ascii="Verdana" w:hAnsi="Verdana"/>
          <w:b/>
          <w:bCs/>
          <w:smallCaps/>
          <w:sz w:val="22"/>
          <w:lang w:val="en"/>
        </w:rPr>
        <w:t>Bringing the Benefits of the Digital Age to All Americans</w:t>
      </w:r>
    </w:p>
    <w:p w14:paraId="4DA8A683" w14:textId="7ABDF419" w:rsidR="004A4391" w:rsidRPr="009074B1" w:rsidRDefault="004A4391" w:rsidP="009074B1">
      <w:pPr>
        <w:spacing w:line="360" w:lineRule="auto"/>
        <w:jc w:val="both"/>
        <w:rPr>
          <w:rFonts w:ascii="Verdana" w:hAnsi="Verdana"/>
          <w:sz w:val="18"/>
          <w:szCs w:val="18"/>
        </w:rPr>
      </w:pPr>
      <w:r w:rsidRPr="009074B1">
        <w:rPr>
          <w:rFonts w:ascii="Verdana" w:hAnsi="Verdana"/>
          <w:sz w:val="18"/>
          <w:szCs w:val="18"/>
        </w:rPr>
        <w:t xml:space="preserve">March 15, 2017 </w:t>
      </w:r>
      <w:r w:rsidR="00F5691F" w:rsidRPr="009074B1">
        <w:rPr>
          <w:rFonts w:ascii="Verdana" w:hAnsi="Verdana"/>
          <w:sz w:val="18"/>
          <w:szCs w:val="18"/>
        </w:rPr>
        <w:t xml:space="preserve">– Chairman </w:t>
      </w:r>
      <w:proofErr w:type="spellStart"/>
      <w:r w:rsidRPr="009074B1">
        <w:rPr>
          <w:rFonts w:ascii="Verdana" w:hAnsi="Verdana"/>
          <w:sz w:val="18"/>
          <w:szCs w:val="18"/>
        </w:rPr>
        <w:t>Ajit</w:t>
      </w:r>
      <w:proofErr w:type="spellEnd"/>
      <w:r w:rsidRPr="009074B1">
        <w:rPr>
          <w:rFonts w:ascii="Verdana" w:hAnsi="Verdana"/>
          <w:sz w:val="18"/>
          <w:szCs w:val="18"/>
        </w:rPr>
        <w:t xml:space="preserve"> </w:t>
      </w:r>
      <w:proofErr w:type="spellStart"/>
      <w:r w:rsidRPr="009074B1">
        <w:rPr>
          <w:rFonts w:ascii="Verdana" w:hAnsi="Verdana"/>
          <w:sz w:val="18"/>
          <w:szCs w:val="18"/>
        </w:rPr>
        <w:t>Pai</w:t>
      </w:r>
      <w:proofErr w:type="spellEnd"/>
      <w:r w:rsidRPr="009074B1">
        <w:rPr>
          <w:rFonts w:ascii="Verdana" w:hAnsi="Verdana"/>
          <w:sz w:val="18"/>
          <w:szCs w:val="18"/>
        </w:rPr>
        <w:t xml:space="preserve"> visited Carnegie Mellon University’s Software Engineering Institute in Pittsburgh, Pennsylvania where he gave his first major speech as Chairman of the FCC. His address covered many topics including jobs, technology, infrastructure, transition, broadband, 5G, and a po</w:t>
      </w:r>
      <w:r w:rsidR="009074B1">
        <w:rPr>
          <w:rFonts w:ascii="Verdana" w:hAnsi="Verdana"/>
          <w:sz w:val="18"/>
          <w:szCs w:val="18"/>
        </w:rPr>
        <w:t>sitive outlook for the future. </w:t>
      </w:r>
      <w:r w:rsidRPr="009074B1">
        <w:rPr>
          <w:rFonts w:ascii="Verdana" w:hAnsi="Verdana"/>
          <w:sz w:val="18"/>
          <w:szCs w:val="18"/>
        </w:rPr>
        <w:t>He explained why “Change may be today’s only constant</w:t>
      </w:r>
      <w:r w:rsidR="00F5691F" w:rsidRPr="009074B1">
        <w:rPr>
          <w:rFonts w:ascii="Verdana" w:hAnsi="Verdana"/>
          <w:sz w:val="18"/>
          <w:szCs w:val="18"/>
        </w:rPr>
        <w:t>,</w:t>
      </w:r>
      <w:r w:rsidRPr="009074B1">
        <w:rPr>
          <w:rFonts w:ascii="Verdana" w:hAnsi="Verdana"/>
          <w:sz w:val="18"/>
          <w:szCs w:val="18"/>
        </w:rPr>
        <w:t>” and our economy depends on adaptation and advanc</w:t>
      </w:r>
      <w:r w:rsidR="00F5691F" w:rsidRPr="009074B1">
        <w:rPr>
          <w:rFonts w:ascii="Verdana" w:hAnsi="Verdana"/>
          <w:sz w:val="18"/>
          <w:szCs w:val="18"/>
        </w:rPr>
        <w:t xml:space="preserve">ement.  His address also covered </w:t>
      </w:r>
      <w:r w:rsidRPr="009074B1">
        <w:rPr>
          <w:rFonts w:ascii="Verdana" w:hAnsi="Verdana"/>
          <w:sz w:val="18"/>
          <w:szCs w:val="18"/>
        </w:rPr>
        <w:t xml:space="preserve">policy changes </w:t>
      </w:r>
      <w:r w:rsidR="00F5691F" w:rsidRPr="009074B1">
        <w:rPr>
          <w:rFonts w:ascii="Verdana" w:hAnsi="Verdana"/>
          <w:sz w:val="18"/>
          <w:szCs w:val="18"/>
        </w:rPr>
        <w:t>aimed at closing the digital divide</w:t>
      </w:r>
      <w:r w:rsidRPr="009074B1">
        <w:rPr>
          <w:rFonts w:ascii="Verdana" w:hAnsi="Verdana"/>
          <w:sz w:val="18"/>
          <w:szCs w:val="18"/>
        </w:rPr>
        <w:t xml:space="preserve"> and bring</w:t>
      </w:r>
      <w:r w:rsidR="00F5691F" w:rsidRPr="009074B1">
        <w:rPr>
          <w:rFonts w:ascii="Verdana" w:hAnsi="Verdana"/>
          <w:sz w:val="18"/>
          <w:szCs w:val="18"/>
        </w:rPr>
        <w:t>ing</w:t>
      </w:r>
      <w:r w:rsidRPr="009074B1">
        <w:rPr>
          <w:rFonts w:ascii="Verdana" w:hAnsi="Verdana"/>
          <w:sz w:val="18"/>
          <w:szCs w:val="18"/>
        </w:rPr>
        <w:t xml:space="preserve"> access </w:t>
      </w:r>
      <w:r w:rsidR="00F5691F" w:rsidRPr="009074B1">
        <w:rPr>
          <w:rFonts w:ascii="Verdana" w:hAnsi="Verdana"/>
          <w:sz w:val="18"/>
          <w:szCs w:val="18"/>
        </w:rPr>
        <w:t>to</w:t>
      </w:r>
      <w:r w:rsidRPr="009074B1">
        <w:rPr>
          <w:rFonts w:ascii="Verdana" w:hAnsi="Verdana"/>
          <w:sz w:val="18"/>
          <w:szCs w:val="18"/>
        </w:rPr>
        <w:t xml:space="preserve"> internet based technologies to all Americans.  Chairman </w:t>
      </w:r>
      <w:proofErr w:type="spellStart"/>
      <w:r w:rsidRPr="009074B1">
        <w:rPr>
          <w:rFonts w:ascii="Verdana" w:hAnsi="Verdana"/>
          <w:sz w:val="18"/>
          <w:szCs w:val="18"/>
        </w:rPr>
        <w:t>Pai</w:t>
      </w:r>
      <w:proofErr w:type="spellEnd"/>
      <w:r w:rsidRPr="009074B1">
        <w:rPr>
          <w:rFonts w:ascii="Verdana" w:hAnsi="Verdana"/>
          <w:sz w:val="18"/>
          <w:szCs w:val="18"/>
        </w:rPr>
        <w:t xml:space="preserve"> outlined his guiding principle</w:t>
      </w:r>
      <w:r w:rsidR="00584C95" w:rsidRPr="009074B1">
        <w:rPr>
          <w:rFonts w:ascii="Verdana" w:hAnsi="Verdana"/>
          <w:sz w:val="18"/>
          <w:szCs w:val="18"/>
        </w:rPr>
        <w:t>s for the FCC</w:t>
      </w:r>
      <w:r w:rsidR="00F5691F" w:rsidRPr="009074B1">
        <w:rPr>
          <w:rFonts w:ascii="Verdana" w:hAnsi="Verdana"/>
          <w:sz w:val="18"/>
          <w:szCs w:val="18"/>
        </w:rPr>
        <w:t xml:space="preserve"> and then provided</w:t>
      </w:r>
      <w:r w:rsidRPr="009074B1">
        <w:rPr>
          <w:rFonts w:ascii="Verdana" w:hAnsi="Verdana"/>
          <w:sz w:val="18"/>
          <w:szCs w:val="18"/>
        </w:rPr>
        <w:t xml:space="preserve"> insight </w:t>
      </w:r>
      <w:r w:rsidR="00F5691F" w:rsidRPr="009074B1">
        <w:rPr>
          <w:rFonts w:ascii="Verdana" w:hAnsi="Verdana"/>
          <w:sz w:val="18"/>
          <w:szCs w:val="18"/>
        </w:rPr>
        <w:t>in</w:t>
      </w:r>
      <w:r w:rsidRPr="009074B1">
        <w:rPr>
          <w:rFonts w:ascii="Verdana" w:hAnsi="Verdana"/>
          <w:sz w:val="18"/>
          <w:szCs w:val="18"/>
        </w:rPr>
        <w:t xml:space="preserve">to specific proposals the </w:t>
      </w:r>
      <w:r w:rsidR="00F5691F" w:rsidRPr="009074B1">
        <w:rPr>
          <w:rFonts w:ascii="Verdana" w:hAnsi="Verdana"/>
          <w:sz w:val="18"/>
          <w:szCs w:val="18"/>
        </w:rPr>
        <w:t>Commission</w:t>
      </w:r>
      <w:r w:rsidRPr="009074B1">
        <w:rPr>
          <w:rFonts w:ascii="Verdana" w:hAnsi="Verdana"/>
          <w:sz w:val="18"/>
          <w:szCs w:val="18"/>
        </w:rPr>
        <w:t xml:space="preserve"> will pursue.  </w:t>
      </w:r>
      <w:r w:rsidR="002C130D" w:rsidRPr="009074B1">
        <w:rPr>
          <w:rFonts w:ascii="Verdana" w:hAnsi="Verdana"/>
          <w:sz w:val="18"/>
          <w:szCs w:val="18"/>
        </w:rPr>
        <w:t xml:space="preserve">He stated, </w:t>
      </w:r>
      <w:r w:rsidRPr="009074B1">
        <w:rPr>
          <w:rFonts w:ascii="Verdana" w:hAnsi="Verdana"/>
          <w:sz w:val="18"/>
          <w:szCs w:val="18"/>
        </w:rPr>
        <w:t>“</w:t>
      </w:r>
      <w:r w:rsidR="002C130D" w:rsidRPr="009074B1">
        <w:rPr>
          <w:rFonts w:ascii="Verdana" w:hAnsi="Verdana"/>
          <w:sz w:val="18"/>
          <w:szCs w:val="18"/>
        </w:rPr>
        <w:t>I believe that every American who wants to participate in our digital economy should be able to. Access to digital opportunity shouldn’t depend on who you are or where you’re from…</w:t>
      </w:r>
      <w:r w:rsidRPr="009074B1">
        <w:rPr>
          <w:rFonts w:ascii="Verdana" w:hAnsi="Verdana"/>
          <w:sz w:val="18"/>
          <w:szCs w:val="18"/>
        </w:rPr>
        <w:t>The FCC’s job is to be your partner in that journey. By helping to close the digital divide and promoting innovation, we can empower more Americans to change their own lives. That’s the mission ahead of us. Let’s get to wo</w:t>
      </w:r>
      <w:r w:rsidR="00F5691F" w:rsidRPr="009074B1">
        <w:rPr>
          <w:rFonts w:ascii="Verdana" w:hAnsi="Verdana"/>
          <w:sz w:val="18"/>
          <w:szCs w:val="18"/>
        </w:rPr>
        <w:t>rk!”</w:t>
      </w:r>
      <w:r w:rsidR="002C130D" w:rsidRPr="009074B1">
        <w:rPr>
          <w:rFonts w:ascii="Verdana" w:hAnsi="Verdana"/>
          <w:sz w:val="18"/>
          <w:szCs w:val="18"/>
        </w:rPr>
        <w:t xml:space="preserve"> </w:t>
      </w:r>
    </w:p>
    <w:p w14:paraId="6DA38294" w14:textId="77777777" w:rsidR="008E3EDD" w:rsidRPr="005B7130" w:rsidRDefault="008E3EDD" w:rsidP="008E3EDD">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EBA7EDF" w14:textId="1EEDDE6A" w:rsidR="004A4391" w:rsidRPr="009074B1" w:rsidRDefault="003F487E" w:rsidP="009074B1">
      <w:pPr>
        <w:spacing w:line="360" w:lineRule="auto"/>
        <w:rPr>
          <w:rFonts w:ascii="Verdana" w:eastAsia="Calibri" w:hAnsi="Verdana"/>
          <w:sz w:val="18"/>
          <w:szCs w:val="18"/>
        </w:rPr>
      </w:pPr>
      <w:hyperlink r:id="rId29" w:history="1">
        <w:r w:rsidR="004A121B" w:rsidRPr="009074B1">
          <w:rPr>
            <w:rStyle w:val="Hyperlink"/>
            <w:rFonts w:eastAsia="Calibri"/>
            <w:sz w:val="18"/>
            <w:szCs w:val="18"/>
          </w:rPr>
          <w:t xml:space="preserve">Remarks of Chairman </w:t>
        </w:r>
        <w:proofErr w:type="spellStart"/>
        <w:r w:rsidR="004A121B" w:rsidRPr="009074B1">
          <w:rPr>
            <w:rStyle w:val="Hyperlink"/>
            <w:rFonts w:eastAsia="Calibri"/>
            <w:sz w:val="18"/>
            <w:szCs w:val="18"/>
          </w:rPr>
          <w:t>Pai</w:t>
        </w:r>
        <w:proofErr w:type="spellEnd"/>
        <w:r w:rsidR="004A121B" w:rsidRPr="009074B1">
          <w:rPr>
            <w:rStyle w:val="Hyperlink"/>
            <w:rFonts w:eastAsia="Calibri"/>
            <w:sz w:val="18"/>
            <w:szCs w:val="18"/>
          </w:rPr>
          <w:t xml:space="preserve"> – Bringing the Benefits of the Digital Age to All Americans</w:t>
        </w:r>
      </w:hyperlink>
    </w:p>
    <w:p w14:paraId="7079914F" w14:textId="49BED207" w:rsidR="004A121B" w:rsidRPr="009074B1" w:rsidRDefault="003D67E1" w:rsidP="009074B1">
      <w:pPr>
        <w:spacing w:line="360" w:lineRule="auto"/>
        <w:rPr>
          <w:rFonts w:ascii="Verdana" w:eastAsia="Calibri" w:hAnsi="Verdana"/>
          <w:sz w:val="18"/>
          <w:szCs w:val="18"/>
        </w:rPr>
      </w:pPr>
      <w:r w:rsidRPr="009074B1">
        <w:rPr>
          <w:rFonts w:ascii="Verdana" w:eastAsia="Calibri" w:hAnsi="Verdana"/>
          <w:sz w:val="18"/>
          <w:szCs w:val="18"/>
        </w:rPr>
        <w:t>[</w:t>
      </w:r>
      <w:hyperlink r:id="rId30" w:history="1">
        <w:r w:rsidRPr="009074B1">
          <w:rPr>
            <w:rStyle w:val="Hyperlink"/>
            <w:rFonts w:eastAsia="Calibri"/>
            <w:sz w:val="18"/>
            <w:szCs w:val="18"/>
          </w:rPr>
          <w:t>http://www.wirelessrerc.org/sites/default/files/remarks_of_chairman_pai_-_bringing_the_benefits_of_the_digital_age_to_all_americans.pdf</w:t>
        </w:r>
      </w:hyperlink>
      <w:r w:rsidRPr="009074B1">
        <w:rPr>
          <w:rFonts w:ascii="Verdana" w:eastAsia="Calibri" w:hAnsi="Verdana"/>
          <w:sz w:val="18"/>
          <w:szCs w:val="18"/>
        </w:rPr>
        <w:t xml:space="preserve">] </w:t>
      </w:r>
    </w:p>
    <w:p w14:paraId="1069A741" w14:textId="2CDA3278" w:rsidR="00461EE1" w:rsidRDefault="00461EE1" w:rsidP="00461EE1">
      <w:pPr>
        <w:rPr>
          <w:rFonts w:ascii="Verdana" w:hAnsi="Verdana"/>
          <w:color w:val="000000"/>
          <w:szCs w:val="18"/>
        </w:rPr>
      </w:pPr>
    </w:p>
    <w:p w14:paraId="49CEECA0" w14:textId="2ACDDFBA" w:rsidR="00116FF0" w:rsidRDefault="00116FF0" w:rsidP="00461EE1">
      <w:pPr>
        <w:rPr>
          <w:rFonts w:ascii="Verdana" w:hAnsi="Verdana"/>
          <w:color w:val="000000"/>
          <w:szCs w:val="18"/>
        </w:rPr>
      </w:pPr>
    </w:p>
    <w:p w14:paraId="370C9DEA" w14:textId="77777777" w:rsidR="00116FF0" w:rsidRPr="005B7130" w:rsidRDefault="00116FF0" w:rsidP="00461EE1">
      <w:pPr>
        <w:rPr>
          <w:rFonts w:ascii="Verdana" w:hAnsi="Verdana"/>
          <w:color w:val="000000"/>
          <w:szCs w:val="18"/>
        </w:rPr>
      </w:pPr>
    </w:p>
    <w:p w14:paraId="3590C330" w14:textId="20E11214" w:rsidR="00480062" w:rsidRDefault="00480062" w:rsidP="00121EC4">
      <w:pPr>
        <w:pStyle w:val="Heading1"/>
      </w:pPr>
      <w:bookmarkStart w:id="8" w:name="_Judicial_Activities"/>
      <w:bookmarkStart w:id="9" w:name="_Ref189540365"/>
      <w:bookmarkStart w:id="10" w:name="_Ref192496465"/>
      <w:bookmarkEnd w:id="8"/>
      <w:r>
        <w:lastRenderedPageBreak/>
        <w:t>Judicial Activities</w:t>
      </w:r>
    </w:p>
    <w:p w14:paraId="757F40C9" w14:textId="5269CFF5" w:rsidR="00480062" w:rsidRDefault="00480062" w:rsidP="00480062"/>
    <w:p w14:paraId="3B709A05" w14:textId="23CD516C" w:rsidR="00480062" w:rsidRPr="00480062" w:rsidRDefault="00480062" w:rsidP="00480062">
      <w:pPr>
        <w:spacing w:line="360" w:lineRule="auto"/>
        <w:rPr>
          <w:rFonts w:ascii="Verdana" w:hAnsi="Verdana"/>
          <w:b/>
          <w:bCs/>
          <w:smallCaps/>
          <w:sz w:val="22"/>
          <w:lang w:val="en"/>
        </w:rPr>
      </w:pPr>
      <w:r w:rsidRPr="00480062">
        <w:rPr>
          <w:rFonts w:ascii="Verdana" w:hAnsi="Verdana"/>
          <w:b/>
          <w:bCs/>
          <w:smallCaps/>
          <w:sz w:val="22"/>
          <w:lang w:val="en"/>
        </w:rPr>
        <w:t xml:space="preserve">Supreme Court </w:t>
      </w:r>
      <w:r w:rsidR="004F371A">
        <w:rPr>
          <w:rFonts w:ascii="Verdana" w:hAnsi="Verdana"/>
          <w:b/>
          <w:bCs/>
          <w:smallCaps/>
          <w:sz w:val="22"/>
          <w:lang w:val="en"/>
        </w:rPr>
        <w:t xml:space="preserve">Raises the Educational Standards </w:t>
      </w:r>
      <w:r w:rsidRPr="00480062">
        <w:rPr>
          <w:rFonts w:ascii="Verdana" w:hAnsi="Verdana"/>
          <w:b/>
          <w:bCs/>
          <w:smallCaps/>
          <w:sz w:val="22"/>
          <w:lang w:val="en"/>
        </w:rPr>
        <w:t xml:space="preserve">Bar for Students with Disabilities </w:t>
      </w:r>
    </w:p>
    <w:p w14:paraId="199C4EB3" w14:textId="7E9EB54E" w:rsidR="00480062" w:rsidRPr="00B2686E" w:rsidRDefault="00480062" w:rsidP="00480062">
      <w:pPr>
        <w:spacing w:line="360" w:lineRule="auto"/>
        <w:jc w:val="both"/>
        <w:rPr>
          <w:rFonts w:ascii="Verdana" w:hAnsi="Verdana"/>
          <w:sz w:val="18"/>
          <w:szCs w:val="18"/>
        </w:rPr>
      </w:pPr>
      <w:r w:rsidRPr="00B2686E">
        <w:rPr>
          <w:rFonts w:ascii="Verdana" w:hAnsi="Verdana"/>
          <w:sz w:val="18"/>
          <w:szCs w:val="18"/>
        </w:rPr>
        <w:t xml:space="preserve">March 22, 2017 – The U.S. Supreme Court unanimously (8-0) ruled in the </w:t>
      </w:r>
      <w:proofErr w:type="spellStart"/>
      <w:r w:rsidRPr="00AD3F5C">
        <w:rPr>
          <w:rFonts w:ascii="Verdana" w:hAnsi="Verdana"/>
          <w:i/>
          <w:sz w:val="18"/>
          <w:szCs w:val="18"/>
        </w:rPr>
        <w:t>Endrew</w:t>
      </w:r>
      <w:proofErr w:type="spellEnd"/>
      <w:r w:rsidRPr="00AD3F5C">
        <w:rPr>
          <w:rFonts w:ascii="Verdana" w:hAnsi="Verdana"/>
          <w:i/>
          <w:sz w:val="18"/>
          <w:szCs w:val="18"/>
        </w:rPr>
        <w:t xml:space="preserve"> F. v. Douglas County School District</w:t>
      </w:r>
      <w:r w:rsidRPr="00B2686E">
        <w:rPr>
          <w:rFonts w:ascii="Verdana" w:hAnsi="Verdana"/>
          <w:sz w:val="18"/>
          <w:szCs w:val="18"/>
        </w:rPr>
        <w:t xml:space="preserve"> and set a higher bar for prima</w:t>
      </w:r>
      <w:r w:rsidR="00B2686E" w:rsidRPr="00B2686E">
        <w:rPr>
          <w:rFonts w:ascii="Verdana" w:hAnsi="Verdana"/>
          <w:sz w:val="18"/>
          <w:szCs w:val="18"/>
        </w:rPr>
        <w:t>ry school education of students with disabilities around the country. </w:t>
      </w:r>
      <w:r w:rsidRPr="00B2686E">
        <w:rPr>
          <w:rFonts w:ascii="Verdana" w:hAnsi="Verdana"/>
          <w:sz w:val="18"/>
          <w:szCs w:val="18"/>
        </w:rPr>
        <w:t xml:space="preserve">The case questioned educational benefits and guarantees covered by the </w:t>
      </w:r>
      <w:r w:rsidRPr="00AD3F5C">
        <w:rPr>
          <w:rFonts w:ascii="Verdana" w:hAnsi="Verdana"/>
          <w:i/>
          <w:sz w:val="18"/>
          <w:szCs w:val="18"/>
          <w:lang w:val="en"/>
        </w:rPr>
        <w:t>Individuals with Disabilities Education Act</w:t>
      </w:r>
      <w:r w:rsidRPr="00B2686E">
        <w:rPr>
          <w:rFonts w:ascii="Verdana" w:hAnsi="Verdana"/>
          <w:sz w:val="18"/>
          <w:szCs w:val="18"/>
          <w:lang w:val="en"/>
        </w:rPr>
        <w:t xml:space="preserve"> (IDEA).  IDEA guarantees a "free appropriate public education" to a</w:t>
      </w:r>
      <w:r w:rsidR="00B2686E" w:rsidRPr="00B2686E">
        <w:rPr>
          <w:rFonts w:ascii="Verdana" w:hAnsi="Verdana"/>
          <w:sz w:val="18"/>
          <w:szCs w:val="18"/>
          <w:lang w:val="en"/>
        </w:rPr>
        <w:t>ll students with disabilities. </w:t>
      </w:r>
      <w:r w:rsidRPr="00B2686E">
        <w:rPr>
          <w:rFonts w:ascii="Verdana" w:hAnsi="Verdana"/>
          <w:sz w:val="18"/>
          <w:szCs w:val="18"/>
          <w:lang w:val="en"/>
        </w:rPr>
        <w:t>The parents of a student in Colorado, who experiences autism and attention deficit disorder, took him out of public school and enrolled him in private school.  His parents were seeking reimbursement for the cost of their son’s education due to the public school’s failure to provide an appropriate education. </w:t>
      </w:r>
      <w:proofErr w:type="spellStart"/>
      <w:r w:rsidRPr="00B2686E">
        <w:rPr>
          <w:rFonts w:ascii="Verdana" w:hAnsi="Verdana"/>
          <w:sz w:val="18"/>
          <w:szCs w:val="18"/>
          <w:lang w:val="en"/>
        </w:rPr>
        <w:t>Endrew</w:t>
      </w:r>
      <w:proofErr w:type="spellEnd"/>
      <w:r w:rsidRPr="00B2686E">
        <w:rPr>
          <w:rFonts w:ascii="Verdana" w:hAnsi="Verdana"/>
          <w:sz w:val="18"/>
          <w:szCs w:val="18"/>
          <w:lang w:val="en"/>
        </w:rPr>
        <w:t xml:space="preserve"> F. demonstrated noticeable improvement with his educational pursuits after enrolling in private school. The Supreme Court’s decision impacts interpretation of </w:t>
      </w:r>
      <w:r w:rsidR="007B4B4A" w:rsidRPr="00B2686E">
        <w:rPr>
          <w:rFonts w:ascii="Verdana" w:hAnsi="Verdana"/>
          <w:sz w:val="18"/>
          <w:szCs w:val="18"/>
          <w:lang w:val="en"/>
        </w:rPr>
        <w:t>an “</w:t>
      </w:r>
      <w:r w:rsidRPr="00B2686E">
        <w:rPr>
          <w:rFonts w:ascii="Verdana" w:hAnsi="Verdana"/>
          <w:sz w:val="18"/>
          <w:szCs w:val="18"/>
          <w:lang w:val="en"/>
        </w:rPr>
        <w:t>appropriate</w:t>
      </w:r>
      <w:r w:rsidR="007B4B4A" w:rsidRPr="00B2686E">
        <w:rPr>
          <w:rFonts w:ascii="Verdana" w:hAnsi="Verdana"/>
          <w:sz w:val="18"/>
          <w:szCs w:val="18"/>
          <w:lang w:val="en"/>
        </w:rPr>
        <w:t>”</w:t>
      </w:r>
      <w:r w:rsidRPr="00B2686E">
        <w:rPr>
          <w:rFonts w:ascii="Verdana" w:hAnsi="Verdana"/>
          <w:sz w:val="18"/>
          <w:szCs w:val="18"/>
          <w:lang w:val="en"/>
        </w:rPr>
        <w:t xml:space="preserve"> </w:t>
      </w:r>
      <w:r w:rsidR="007B4B4A" w:rsidRPr="00B2686E">
        <w:rPr>
          <w:rFonts w:ascii="Verdana" w:hAnsi="Verdana"/>
          <w:sz w:val="18"/>
          <w:szCs w:val="18"/>
          <w:lang w:val="en"/>
        </w:rPr>
        <w:t>education</w:t>
      </w:r>
      <w:r w:rsidR="00B2686E" w:rsidRPr="00B2686E">
        <w:rPr>
          <w:rFonts w:ascii="Verdana" w:hAnsi="Verdana"/>
          <w:sz w:val="18"/>
          <w:szCs w:val="18"/>
          <w:lang w:val="en"/>
        </w:rPr>
        <w:t>,</w:t>
      </w:r>
      <w:r w:rsidR="007B4B4A" w:rsidRPr="00B2686E">
        <w:rPr>
          <w:rFonts w:ascii="Verdana" w:hAnsi="Verdana"/>
          <w:sz w:val="18"/>
          <w:szCs w:val="18"/>
          <w:lang w:val="en"/>
        </w:rPr>
        <w:t xml:space="preserve"> setting an important precedent </w:t>
      </w:r>
      <w:r w:rsidRPr="00B2686E">
        <w:rPr>
          <w:rFonts w:ascii="Verdana" w:hAnsi="Verdana"/>
          <w:sz w:val="18"/>
          <w:szCs w:val="18"/>
          <w:lang w:val="en"/>
        </w:rPr>
        <w:t xml:space="preserve">for approximately 6.5 million students with disabilities in the United States. </w:t>
      </w:r>
      <w:r w:rsidRPr="00B2686E">
        <w:rPr>
          <w:rFonts w:ascii="Verdana" w:hAnsi="Verdana"/>
          <w:sz w:val="18"/>
          <w:szCs w:val="18"/>
        </w:rPr>
        <w:t xml:space="preserve">“When all is said and done, a student offered an educational program providing ‘merely more than de </w:t>
      </w:r>
      <w:proofErr w:type="spellStart"/>
      <w:r w:rsidRPr="00B2686E">
        <w:rPr>
          <w:rFonts w:ascii="Verdana" w:hAnsi="Verdana"/>
          <w:sz w:val="18"/>
          <w:szCs w:val="18"/>
        </w:rPr>
        <w:t>minimis</w:t>
      </w:r>
      <w:proofErr w:type="spellEnd"/>
      <w:r w:rsidRPr="00B2686E">
        <w:rPr>
          <w:rFonts w:ascii="Verdana" w:hAnsi="Verdana"/>
          <w:sz w:val="18"/>
          <w:szCs w:val="18"/>
        </w:rPr>
        <w:t>’ progress from year to year can hardly be said to have been offered an education at all,” wrote Chief Justice John G. Roberts Jr., who wrote the 16-page opinion. “For children with disabilities, receiving instruction that aims so low would be tantamount to ‘sitting idl</w:t>
      </w:r>
      <w:r w:rsidR="007B4B4A" w:rsidRPr="00B2686E">
        <w:rPr>
          <w:rFonts w:ascii="Verdana" w:hAnsi="Verdana"/>
          <w:sz w:val="18"/>
          <w:szCs w:val="18"/>
        </w:rPr>
        <w:t>y</w:t>
      </w:r>
      <w:r w:rsidRPr="00B2686E">
        <w:rPr>
          <w:rFonts w:ascii="Verdana" w:hAnsi="Verdana"/>
          <w:sz w:val="18"/>
          <w:szCs w:val="18"/>
        </w:rPr>
        <w:t>.</w:t>
      </w:r>
      <w:r w:rsidRPr="00B2686E">
        <w:rPr>
          <w:rFonts w:ascii="Arial" w:hAnsi="Arial" w:cs="Arial"/>
          <w:sz w:val="18"/>
          <w:szCs w:val="18"/>
        </w:rPr>
        <w:t> </w:t>
      </w:r>
      <w:r w:rsidRPr="00B2686E">
        <w:rPr>
          <w:rFonts w:ascii="Verdana" w:hAnsi="Verdana"/>
          <w:sz w:val="18"/>
          <w:szCs w:val="18"/>
        </w:rPr>
        <w:t>.</w:t>
      </w:r>
      <w:r w:rsidRPr="00B2686E">
        <w:rPr>
          <w:rFonts w:ascii="Arial" w:hAnsi="Arial" w:cs="Arial"/>
          <w:sz w:val="18"/>
          <w:szCs w:val="18"/>
        </w:rPr>
        <w:t> </w:t>
      </w:r>
      <w:proofErr w:type="gramStart"/>
      <w:r w:rsidRPr="00B2686E">
        <w:rPr>
          <w:rFonts w:ascii="Verdana" w:hAnsi="Verdana"/>
          <w:sz w:val="18"/>
          <w:szCs w:val="18"/>
        </w:rPr>
        <w:t>.awaiting</w:t>
      </w:r>
      <w:proofErr w:type="gramEnd"/>
      <w:r w:rsidRPr="00B2686E">
        <w:rPr>
          <w:rFonts w:ascii="Verdana" w:hAnsi="Verdana"/>
          <w:sz w:val="18"/>
          <w:szCs w:val="18"/>
        </w:rPr>
        <w:t xml:space="preserve"> the time when they were old enough to “drop out.”</w:t>
      </w:r>
      <w:r w:rsidR="007B4B4A" w:rsidRPr="00B2686E">
        <w:rPr>
          <w:rFonts w:ascii="Verdana" w:hAnsi="Verdana" w:cs="Arial"/>
          <w:sz w:val="18"/>
          <w:szCs w:val="18"/>
        </w:rPr>
        <w:t xml:space="preserve"> This development exemplifies a sociocultural shift in people with disabilities</w:t>
      </w:r>
      <w:r w:rsidR="00AD3F5C">
        <w:rPr>
          <w:rFonts w:ascii="Verdana" w:hAnsi="Verdana" w:cs="Arial"/>
          <w:sz w:val="18"/>
          <w:szCs w:val="18"/>
        </w:rPr>
        <w:t>’</w:t>
      </w:r>
      <w:r w:rsidR="007B4B4A" w:rsidRPr="00B2686E">
        <w:rPr>
          <w:rFonts w:ascii="Verdana" w:hAnsi="Verdana" w:cs="Arial"/>
          <w:sz w:val="18"/>
          <w:szCs w:val="18"/>
        </w:rPr>
        <w:t xml:space="preserve"> and their families’ perceptions, where </w:t>
      </w:r>
      <w:r w:rsidR="007B4B4A" w:rsidRPr="00B2686E">
        <w:rPr>
          <w:rFonts w:ascii="Verdana" w:hAnsi="Verdana"/>
          <w:sz w:val="18"/>
          <w:szCs w:val="18"/>
        </w:rPr>
        <w:t>rights to parity of access to opportunity are expected not entreated. I</w:t>
      </w:r>
      <w:r w:rsidRPr="00B2686E">
        <w:rPr>
          <w:rFonts w:ascii="Verdana" w:hAnsi="Verdana"/>
          <w:sz w:val="18"/>
          <w:szCs w:val="18"/>
        </w:rPr>
        <w:t>ndividuals with disabilities are gaining more independence and seeking compliance regarding existing laws for more and better</w:t>
      </w:r>
      <w:r w:rsidR="007B4B4A" w:rsidRPr="00B2686E">
        <w:rPr>
          <w:rFonts w:ascii="Verdana" w:hAnsi="Verdana"/>
          <w:sz w:val="18"/>
          <w:szCs w:val="18"/>
        </w:rPr>
        <w:t xml:space="preserve"> inclusion in today’s society.  </w:t>
      </w:r>
    </w:p>
    <w:p w14:paraId="2383A212" w14:textId="77777777" w:rsidR="00480062" w:rsidRPr="005B7130" w:rsidRDefault="00480062" w:rsidP="0048006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E0D2C17" w14:textId="71B6EA0A" w:rsidR="00480062" w:rsidRPr="00480062" w:rsidRDefault="003F487E" w:rsidP="00480062">
      <w:pPr>
        <w:spacing w:line="360" w:lineRule="auto"/>
        <w:rPr>
          <w:rFonts w:ascii="Verdana" w:hAnsi="Verdana"/>
          <w:sz w:val="18"/>
          <w:szCs w:val="18"/>
        </w:rPr>
      </w:pPr>
      <w:hyperlink r:id="rId31" w:history="1">
        <w:r w:rsidR="00480062" w:rsidRPr="00480062">
          <w:rPr>
            <w:rStyle w:val="Hyperlink"/>
            <w:sz w:val="18"/>
            <w:szCs w:val="18"/>
          </w:rPr>
          <w:t>Supreme Court Opinion</w:t>
        </w:r>
      </w:hyperlink>
    </w:p>
    <w:p w14:paraId="3A616066" w14:textId="5A950C13" w:rsidR="00480062" w:rsidRPr="00480062" w:rsidRDefault="00480062" w:rsidP="00480062">
      <w:pPr>
        <w:spacing w:line="360" w:lineRule="auto"/>
        <w:rPr>
          <w:rFonts w:ascii="Verdana" w:hAnsi="Verdana"/>
          <w:sz w:val="18"/>
          <w:szCs w:val="18"/>
        </w:rPr>
      </w:pPr>
      <w:r>
        <w:rPr>
          <w:rFonts w:ascii="Verdana" w:hAnsi="Verdana"/>
          <w:sz w:val="18"/>
          <w:szCs w:val="18"/>
        </w:rPr>
        <w:t>[</w:t>
      </w:r>
      <w:hyperlink r:id="rId32" w:history="1">
        <w:r w:rsidRPr="00480062">
          <w:rPr>
            <w:rStyle w:val="Hyperlink"/>
            <w:sz w:val="18"/>
            <w:szCs w:val="18"/>
          </w:rPr>
          <w:t>https://www.supremecourt.gov/opinions/16pdf/15-827_0pm1.pdf</w:t>
        </w:r>
      </w:hyperlink>
      <w:r>
        <w:rPr>
          <w:rFonts w:ascii="Verdana" w:hAnsi="Verdana"/>
          <w:sz w:val="18"/>
          <w:szCs w:val="18"/>
        </w:rPr>
        <w:t>]</w:t>
      </w:r>
    </w:p>
    <w:p w14:paraId="78A8C0D0" w14:textId="455C2287" w:rsidR="00480062" w:rsidRPr="00480062" w:rsidRDefault="003F487E" w:rsidP="00480062">
      <w:pPr>
        <w:spacing w:line="360" w:lineRule="auto"/>
        <w:rPr>
          <w:rFonts w:ascii="Verdana" w:hAnsi="Verdana"/>
          <w:sz w:val="18"/>
          <w:szCs w:val="18"/>
        </w:rPr>
      </w:pPr>
      <w:hyperlink r:id="rId33" w:history="1">
        <w:r w:rsidR="00480062" w:rsidRPr="00480062">
          <w:rPr>
            <w:rStyle w:val="Hyperlink"/>
            <w:sz w:val="18"/>
            <w:szCs w:val="18"/>
          </w:rPr>
          <w:t>Supreme Court (For PDF and audio file)</w:t>
        </w:r>
      </w:hyperlink>
    </w:p>
    <w:p w14:paraId="7CF9E611" w14:textId="44649F93" w:rsidR="00480062" w:rsidRPr="00480062" w:rsidRDefault="00480062" w:rsidP="00480062">
      <w:pPr>
        <w:spacing w:line="360" w:lineRule="auto"/>
        <w:rPr>
          <w:rFonts w:ascii="Verdana" w:hAnsi="Verdana"/>
          <w:sz w:val="18"/>
          <w:szCs w:val="18"/>
        </w:rPr>
      </w:pPr>
      <w:r>
        <w:rPr>
          <w:rFonts w:ascii="Verdana" w:hAnsi="Verdana"/>
          <w:sz w:val="18"/>
          <w:szCs w:val="18"/>
        </w:rPr>
        <w:t>[</w:t>
      </w:r>
      <w:hyperlink r:id="rId34" w:history="1">
        <w:r w:rsidRPr="00480062">
          <w:rPr>
            <w:rStyle w:val="Hyperlink"/>
            <w:sz w:val="18"/>
            <w:szCs w:val="18"/>
          </w:rPr>
          <w:t>https://www.supremecourt.gov/</w:t>
        </w:r>
      </w:hyperlink>
      <w:r>
        <w:rPr>
          <w:rFonts w:ascii="Verdana" w:hAnsi="Verdana"/>
          <w:sz w:val="18"/>
          <w:szCs w:val="18"/>
        </w:rPr>
        <w:t>]</w:t>
      </w:r>
    </w:p>
    <w:p w14:paraId="19FC19C8" w14:textId="77777777" w:rsidR="00480062" w:rsidRDefault="00480062" w:rsidP="00480062"/>
    <w:p w14:paraId="6783A07F" w14:textId="5E63CBDD" w:rsidR="00A53FC6" w:rsidRPr="005B7130" w:rsidRDefault="00A53FC6" w:rsidP="00121EC4">
      <w:pPr>
        <w:pStyle w:val="Heading1"/>
      </w:pPr>
      <w:r w:rsidRPr="005B7130">
        <w:t xml:space="preserve">Wireless RERC Updates </w:t>
      </w:r>
    </w:p>
    <w:p w14:paraId="0F115A0E" w14:textId="352516AC" w:rsidR="00467715" w:rsidRDefault="00467715" w:rsidP="000B6AA7">
      <w:pPr>
        <w:tabs>
          <w:tab w:val="left" w:pos="4260"/>
        </w:tabs>
        <w:rPr>
          <w:rFonts w:ascii="Verdana" w:hAnsi="Verdana"/>
        </w:rPr>
      </w:pPr>
    </w:p>
    <w:p w14:paraId="1ED230DB" w14:textId="77777777" w:rsidR="009644F4" w:rsidRDefault="009644F4" w:rsidP="009644F4">
      <w:pPr>
        <w:spacing w:line="360" w:lineRule="auto"/>
        <w:rPr>
          <w:rFonts w:ascii="Verdana" w:hAnsi="Verdana"/>
        </w:rPr>
      </w:pPr>
      <w:r w:rsidRPr="003C406E">
        <w:rPr>
          <w:rFonts w:ascii="Verdana" w:eastAsia="Calibri" w:hAnsi="Verdana"/>
          <w:b/>
          <w:smallCaps/>
          <w:noProof/>
          <w:sz w:val="22"/>
        </w:rPr>
        <w:t>View</w:t>
      </w:r>
      <w:r>
        <w:rPr>
          <w:rFonts w:ascii="Verdana" w:hAnsi="Verdana"/>
        </w:rPr>
        <w:t xml:space="preserve"> </w:t>
      </w:r>
      <w:r w:rsidRPr="003C406E">
        <w:rPr>
          <w:rFonts w:ascii="Verdana" w:eastAsia="Calibri" w:hAnsi="Verdana"/>
          <w:b/>
          <w:smallCaps/>
          <w:noProof/>
          <w:sz w:val="22"/>
        </w:rPr>
        <w:t>the Wireless RERC Presentations from CSUN 2017</w:t>
      </w:r>
    </w:p>
    <w:p w14:paraId="00A8F33E" w14:textId="77777777" w:rsidR="009644F4" w:rsidRDefault="009644F4" w:rsidP="009644F4">
      <w:pPr>
        <w:spacing w:line="360" w:lineRule="auto"/>
        <w:jc w:val="both"/>
        <w:rPr>
          <w:rFonts w:ascii="Verdana" w:hAnsi="Verdana"/>
          <w:sz w:val="18"/>
          <w:szCs w:val="18"/>
        </w:rPr>
      </w:pPr>
      <w:r>
        <w:rPr>
          <w:rFonts w:ascii="Verdana" w:hAnsi="Verdana"/>
          <w:sz w:val="18"/>
          <w:szCs w:val="18"/>
        </w:rPr>
        <w:t xml:space="preserve">March 2017 - </w:t>
      </w:r>
      <w:r w:rsidRPr="00B825BE">
        <w:rPr>
          <w:rFonts w:ascii="Verdana" w:hAnsi="Verdana"/>
          <w:sz w:val="18"/>
          <w:szCs w:val="18"/>
        </w:rPr>
        <w:t>Wireless RERC researchers, Salimah LaForce and John Morris, present</w:t>
      </w:r>
      <w:r>
        <w:rPr>
          <w:rFonts w:ascii="Verdana" w:hAnsi="Verdana"/>
          <w:sz w:val="18"/>
          <w:szCs w:val="18"/>
        </w:rPr>
        <w:t>ed</w:t>
      </w:r>
      <w:r w:rsidRPr="00B825BE">
        <w:rPr>
          <w:rFonts w:ascii="Verdana" w:hAnsi="Verdana"/>
          <w:sz w:val="18"/>
          <w:szCs w:val="18"/>
        </w:rPr>
        <w:t xml:space="preserve"> at the </w:t>
      </w:r>
      <w:r>
        <w:rPr>
          <w:rFonts w:ascii="Verdana" w:hAnsi="Verdana"/>
          <w:sz w:val="18"/>
          <w:szCs w:val="18"/>
        </w:rPr>
        <w:t>32</w:t>
      </w:r>
      <w:r w:rsidRPr="00B825BE">
        <w:rPr>
          <w:rFonts w:ascii="Verdana" w:hAnsi="Verdana"/>
          <w:sz w:val="18"/>
          <w:szCs w:val="18"/>
          <w:vertAlign w:val="superscript"/>
        </w:rPr>
        <w:t>nd</w:t>
      </w:r>
      <w:r>
        <w:rPr>
          <w:rFonts w:ascii="Verdana" w:hAnsi="Verdana"/>
          <w:sz w:val="18"/>
          <w:szCs w:val="18"/>
        </w:rPr>
        <w:t xml:space="preserve"> </w:t>
      </w:r>
      <w:r w:rsidRPr="00B825BE">
        <w:rPr>
          <w:rFonts w:ascii="Verdana" w:hAnsi="Verdana"/>
          <w:sz w:val="18"/>
          <w:szCs w:val="18"/>
        </w:rPr>
        <w:t xml:space="preserve">CSUN Assistive Technologies Conference in San Diego, </w:t>
      </w:r>
      <w:r>
        <w:rPr>
          <w:rFonts w:ascii="Verdana" w:hAnsi="Verdana"/>
          <w:sz w:val="18"/>
          <w:szCs w:val="18"/>
        </w:rPr>
        <w:t>California</w:t>
      </w:r>
      <w:r w:rsidRPr="00B825BE">
        <w:rPr>
          <w:rFonts w:ascii="Verdana" w:hAnsi="Verdana"/>
          <w:sz w:val="18"/>
          <w:szCs w:val="18"/>
        </w:rPr>
        <w:t>.</w:t>
      </w:r>
      <w:r>
        <w:rPr>
          <w:rFonts w:ascii="Verdana" w:hAnsi="Verdana"/>
          <w:sz w:val="18"/>
          <w:szCs w:val="18"/>
        </w:rPr>
        <w:t xml:space="preserve"> Their PowerPoint presentations are available online. </w:t>
      </w:r>
    </w:p>
    <w:p w14:paraId="6C882F0B" w14:textId="77777777" w:rsidR="009644F4" w:rsidRPr="00054A87" w:rsidRDefault="009644F4" w:rsidP="009644F4">
      <w:pPr>
        <w:spacing w:after="60" w:line="360" w:lineRule="auto"/>
        <w:ind w:left="720"/>
        <w:jc w:val="both"/>
        <w:rPr>
          <w:rStyle w:val="Hyperlink"/>
          <w:sz w:val="18"/>
          <w:szCs w:val="18"/>
        </w:rPr>
      </w:pPr>
      <w:r>
        <w:rPr>
          <w:rFonts w:ascii="Verdana" w:hAnsi="Verdana"/>
          <w:sz w:val="18"/>
          <w:szCs w:val="18"/>
        </w:rPr>
        <w:fldChar w:fldCharType="begin"/>
      </w:r>
      <w:r>
        <w:rPr>
          <w:rFonts w:ascii="Verdana" w:hAnsi="Verdana"/>
          <w:sz w:val="18"/>
          <w:szCs w:val="18"/>
        </w:rPr>
        <w:instrText xml:space="preserve"> HYPERLINK "http://www.wirelessrerc.org/smartphone-use-and-activities-people-user-survey-2016" </w:instrText>
      </w:r>
      <w:r>
        <w:rPr>
          <w:rFonts w:ascii="Verdana" w:hAnsi="Verdana"/>
          <w:sz w:val="18"/>
          <w:szCs w:val="18"/>
        </w:rPr>
        <w:fldChar w:fldCharType="separate"/>
      </w:r>
      <w:r w:rsidRPr="00054A87">
        <w:rPr>
          <w:rStyle w:val="Hyperlink"/>
          <w:sz w:val="18"/>
          <w:szCs w:val="18"/>
        </w:rPr>
        <w:t>[</w:t>
      </w:r>
      <w:r>
        <w:rPr>
          <w:rStyle w:val="Hyperlink"/>
          <w:sz w:val="18"/>
          <w:szCs w:val="18"/>
        </w:rPr>
        <w:t>PDF</w:t>
      </w:r>
      <w:r w:rsidRPr="00054A87">
        <w:rPr>
          <w:rStyle w:val="Hyperlink"/>
          <w:sz w:val="18"/>
          <w:szCs w:val="18"/>
        </w:rPr>
        <w:t xml:space="preserve">] Smartphone Use and Activities by People with Disabilities: 2015-2016 Survey </w:t>
      </w:r>
    </w:p>
    <w:p w14:paraId="3F81A891" w14:textId="77777777" w:rsidR="009644F4" w:rsidRDefault="009644F4" w:rsidP="009644F4">
      <w:pPr>
        <w:spacing w:after="60" w:line="360" w:lineRule="auto"/>
        <w:ind w:left="720"/>
        <w:jc w:val="both"/>
        <w:rPr>
          <w:rFonts w:ascii="Verdana" w:hAnsi="Verdana"/>
          <w:sz w:val="18"/>
          <w:szCs w:val="18"/>
        </w:rPr>
      </w:pPr>
      <w:r>
        <w:rPr>
          <w:rFonts w:ascii="Verdana" w:hAnsi="Verdana"/>
          <w:sz w:val="18"/>
          <w:szCs w:val="18"/>
        </w:rPr>
        <w:fldChar w:fldCharType="end"/>
      </w:r>
      <w:r w:rsidRPr="00B825BE">
        <w:rPr>
          <w:rFonts w:ascii="Verdana" w:hAnsi="Verdana"/>
          <w:sz w:val="18"/>
          <w:szCs w:val="18"/>
        </w:rPr>
        <w:t xml:space="preserve">Analysis of the impact of demographic variables and disability type on smartphone use by adults with physical, sensory and cognitive disabilities based on 2015-2016 national survey.   </w:t>
      </w:r>
    </w:p>
    <w:p w14:paraId="6C2C9385" w14:textId="77777777" w:rsidR="009644F4" w:rsidRPr="00054A87" w:rsidRDefault="003F487E" w:rsidP="009644F4">
      <w:pPr>
        <w:spacing w:line="360" w:lineRule="auto"/>
        <w:ind w:left="720"/>
        <w:jc w:val="both"/>
        <w:rPr>
          <w:rFonts w:ascii="Verdana" w:hAnsi="Verdana"/>
          <w:sz w:val="18"/>
          <w:szCs w:val="18"/>
        </w:rPr>
      </w:pPr>
      <w:hyperlink r:id="rId35" w:history="1">
        <w:r w:rsidR="009644F4" w:rsidRPr="00054A87">
          <w:rPr>
            <w:rStyle w:val="Hyperlink"/>
            <w:sz w:val="18"/>
            <w:szCs w:val="18"/>
          </w:rPr>
          <w:t>[PDF] Wireless RERC Policy Retrospective: Strategies to Effect Policy Change</w:t>
        </w:r>
      </w:hyperlink>
      <w:r w:rsidR="009644F4" w:rsidRPr="00054A87">
        <w:rPr>
          <w:rFonts w:ascii="Verdana" w:hAnsi="Verdana"/>
          <w:sz w:val="18"/>
          <w:szCs w:val="18"/>
        </w:rPr>
        <w:t xml:space="preserve"> </w:t>
      </w:r>
    </w:p>
    <w:p w14:paraId="05245526" w14:textId="77777777" w:rsidR="009644F4" w:rsidRPr="00B825BE" w:rsidRDefault="009644F4" w:rsidP="009644F4">
      <w:pPr>
        <w:spacing w:line="360" w:lineRule="auto"/>
        <w:ind w:left="720"/>
        <w:jc w:val="both"/>
        <w:rPr>
          <w:rFonts w:ascii="Verdana" w:hAnsi="Verdana"/>
          <w:sz w:val="18"/>
          <w:szCs w:val="18"/>
        </w:rPr>
      </w:pPr>
      <w:r w:rsidRPr="00B825BE">
        <w:rPr>
          <w:rFonts w:ascii="Verdana" w:hAnsi="Verdana"/>
          <w:sz w:val="18"/>
          <w:szCs w:val="18"/>
        </w:rPr>
        <w:t xml:space="preserve">Through the lens of Wireless RERC policy activities, this presentation outlines how to identify and develop policy assessments or appropriate policy responses to federal rulemakings.   </w:t>
      </w:r>
    </w:p>
    <w:p w14:paraId="75DD67E2" w14:textId="22374EAA" w:rsidR="003534B5" w:rsidRPr="004B494E" w:rsidRDefault="00417ABC" w:rsidP="00417ABC">
      <w:pPr>
        <w:spacing w:line="360" w:lineRule="auto"/>
        <w:rPr>
          <w:rFonts w:ascii="Verdana" w:hAnsi="Verdana"/>
          <w:b/>
          <w:bCs/>
          <w:smallCaps/>
          <w:sz w:val="22"/>
          <w:lang w:val="en"/>
        </w:rPr>
      </w:pPr>
      <w:r>
        <w:rPr>
          <w:rFonts w:ascii="Verdana" w:hAnsi="Verdana"/>
          <w:b/>
          <w:bCs/>
          <w:smallCaps/>
          <w:lang w:val="en"/>
        </w:rPr>
        <w:lastRenderedPageBreak/>
        <w:t>W</w:t>
      </w:r>
      <w:r w:rsidR="003534B5" w:rsidRPr="004B494E">
        <w:rPr>
          <w:rFonts w:ascii="Verdana" w:hAnsi="Verdana"/>
          <w:b/>
          <w:bCs/>
          <w:smallCaps/>
          <w:sz w:val="22"/>
          <w:lang w:val="en"/>
        </w:rPr>
        <w:t>ireless RERC on the Record:  Transitioning to Real-Time Text Technology</w:t>
      </w:r>
    </w:p>
    <w:p w14:paraId="43D04FE7" w14:textId="6B17A50E" w:rsidR="003534B5" w:rsidRPr="004B494E" w:rsidRDefault="003534B5" w:rsidP="004B494E">
      <w:pPr>
        <w:tabs>
          <w:tab w:val="left" w:pos="4260"/>
        </w:tabs>
        <w:spacing w:line="360" w:lineRule="auto"/>
        <w:jc w:val="both"/>
        <w:rPr>
          <w:rFonts w:ascii="Verdana" w:hAnsi="Verdana"/>
          <w:sz w:val="18"/>
          <w:szCs w:val="18"/>
        </w:rPr>
      </w:pPr>
      <w:r w:rsidRPr="004B494E">
        <w:rPr>
          <w:rFonts w:ascii="Verdana" w:hAnsi="Verdana"/>
          <w:noProof/>
          <w:sz w:val="18"/>
          <w:szCs w:val="18"/>
        </w:rPr>
        <w:t xml:space="preserve">March 24, 2017 - The Wireless RERC submitted reply comments in response to the FCC’s Further Notice of Proposed Rulemaking </w:t>
      </w:r>
      <w:r w:rsidRPr="004B494E">
        <w:rPr>
          <w:rFonts w:ascii="Verdana" w:hAnsi="Verdana"/>
          <w:i/>
          <w:noProof/>
          <w:sz w:val="18"/>
          <w:szCs w:val="18"/>
        </w:rPr>
        <w:t>In the Matter of the Transition from TTY to Real-Time Text Technology</w:t>
      </w:r>
      <w:r w:rsidRPr="004B494E">
        <w:rPr>
          <w:rFonts w:ascii="Verdana" w:hAnsi="Verdana"/>
          <w:noProof/>
          <w:sz w:val="18"/>
          <w:szCs w:val="18"/>
        </w:rPr>
        <w:t xml:space="preserve"> [</w:t>
      </w:r>
      <w:r w:rsidRPr="004B494E">
        <w:rPr>
          <w:rFonts w:ascii="Verdana" w:hAnsi="Verdana"/>
          <w:b/>
          <w:noProof/>
          <w:sz w:val="18"/>
          <w:szCs w:val="18"/>
        </w:rPr>
        <w:t>CG Docket No. 16-145</w:t>
      </w:r>
      <w:r w:rsidRPr="004B494E">
        <w:rPr>
          <w:rFonts w:ascii="Verdana" w:hAnsi="Verdana"/>
          <w:noProof/>
          <w:sz w:val="18"/>
          <w:szCs w:val="18"/>
        </w:rPr>
        <w:t xml:space="preserve">]; </w:t>
      </w:r>
      <w:r w:rsidRPr="004B494E">
        <w:rPr>
          <w:rFonts w:ascii="Verdana" w:hAnsi="Verdana"/>
          <w:i/>
          <w:noProof/>
          <w:sz w:val="18"/>
          <w:szCs w:val="18"/>
        </w:rPr>
        <w:t>Petition for Rulemaking to Update Commission’s Rules for Access to Support the transition from TTY to Real-Time Text Technology, and Petition for Waiver of Rules Requiring Support of TTY Technology</w:t>
      </w:r>
      <w:r w:rsidRPr="004B494E">
        <w:rPr>
          <w:rFonts w:ascii="Verdana" w:hAnsi="Verdana"/>
          <w:noProof/>
          <w:sz w:val="18"/>
          <w:szCs w:val="18"/>
        </w:rPr>
        <w:t xml:space="preserve"> [</w:t>
      </w:r>
      <w:r w:rsidRPr="004B494E">
        <w:rPr>
          <w:rFonts w:ascii="Verdana" w:hAnsi="Verdana"/>
          <w:b/>
          <w:noProof/>
          <w:sz w:val="18"/>
          <w:szCs w:val="18"/>
        </w:rPr>
        <w:t>GN Docket No. 15-178</w:t>
      </w:r>
      <w:r w:rsidRPr="004B494E">
        <w:rPr>
          <w:rFonts w:ascii="Verdana" w:hAnsi="Verdana"/>
          <w:noProof/>
          <w:sz w:val="18"/>
          <w:szCs w:val="18"/>
        </w:rPr>
        <w:t>].</w:t>
      </w:r>
      <w:r w:rsidR="00383176" w:rsidRPr="004B494E">
        <w:rPr>
          <w:rFonts w:ascii="Verdana" w:hAnsi="Verdana"/>
          <w:sz w:val="18"/>
          <w:szCs w:val="18"/>
        </w:rPr>
        <w:t xml:space="preserve"> </w:t>
      </w:r>
      <w:r w:rsidRPr="004B494E">
        <w:rPr>
          <w:rFonts w:ascii="Verdana" w:hAnsi="Verdana"/>
          <w:sz w:val="18"/>
          <w:szCs w:val="18"/>
        </w:rPr>
        <w:t xml:space="preserve">While </w:t>
      </w:r>
      <w:r w:rsidR="00383176" w:rsidRPr="004B494E">
        <w:rPr>
          <w:rFonts w:ascii="Verdana" w:hAnsi="Verdana"/>
          <w:sz w:val="18"/>
          <w:szCs w:val="18"/>
        </w:rPr>
        <w:t>the</w:t>
      </w:r>
      <w:r w:rsidRPr="004B494E">
        <w:rPr>
          <w:rFonts w:ascii="Verdana" w:hAnsi="Verdana"/>
          <w:sz w:val="18"/>
          <w:szCs w:val="18"/>
        </w:rPr>
        <w:t xml:space="preserve"> reply comments supported transitioning from Teletypewriter (TTY) to Real-Time Text (RTT) technology, we concurred with other stakeholder recommendations that the manner and speed in which it is done take into account those most at risk of losing all text communications access if TTY becomes unavailable. While most people with hearing and speech disabilities have a preference for text or video-based communications, there are still some that rely on TTY to place both emergency and non-emergency calls. For no one to be left behind, it is imperative that the transition process </w:t>
      </w:r>
      <w:r w:rsidRPr="004B494E">
        <w:rPr>
          <w:rFonts w:ascii="Verdana" w:hAnsi="Verdana"/>
          <w:noProof/>
          <w:sz w:val="18"/>
          <w:szCs w:val="18"/>
        </w:rPr>
        <w:t>include</w:t>
      </w:r>
      <w:r w:rsidR="00B16537" w:rsidRPr="004B494E">
        <w:rPr>
          <w:rFonts w:ascii="Verdana" w:hAnsi="Verdana"/>
          <w:noProof/>
          <w:sz w:val="18"/>
          <w:szCs w:val="18"/>
        </w:rPr>
        <w:t>s</w:t>
      </w:r>
      <w:r w:rsidRPr="004B494E">
        <w:rPr>
          <w:rFonts w:ascii="Verdana" w:hAnsi="Verdana"/>
          <w:sz w:val="18"/>
          <w:szCs w:val="18"/>
        </w:rPr>
        <w:t xml:space="preserve"> collecting data on network support, RTT-capable devices on the market, their accessibility levels, and end-user ownership rates. These data would shed light on both industry deployment rates and user adoption rates, users being both consumers and </w:t>
      </w:r>
      <w:r w:rsidR="00383176" w:rsidRPr="004B494E">
        <w:rPr>
          <w:rFonts w:ascii="Verdana" w:hAnsi="Verdana"/>
          <w:sz w:val="18"/>
          <w:szCs w:val="18"/>
        </w:rPr>
        <w:t>911 call centers</w:t>
      </w:r>
      <w:r w:rsidRPr="004B494E">
        <w:rPr>
          <w:rFonts w:ascii="Verdana" w:hAnsi="Verdana"/>
          <w:sz w:val="18"/>
          <w:szCs w:val="18"/>
        </w:rPr>
        <w:t xml:space="preserve">.  </w:t>
      </w:r>
    </w:p>
    <w:p w14:paraId="2DE1595A" w14:textId="77777777" w:rsidR="003534B5" w:rsidRPr="005B7130" w:rsidRDefault="003534B5" w:rsidP="003534B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D4F13A8" w14:textId="52AFEA82" w:rsidR="003534B5" w:rsidRPr="004B494E" w:rsidRDefault="003F487E" w:rsidP="004B494E">
      <w:pPr>
        <w:tabs>
          <w:tab w:val="left" w:pos="4260"/>
        </w:tabs>
        <w:spacing w:line="360" w:lineRule="auto"/>
        <w:jc w:val="both"/>
        <w:rPr>
          <w:rFonts w:ascii="Verdana" w:hAnsi="Verdana"/>
          <w:sz w:val="18"/>
          <w:szCs w:val="18"/>
        </w:rPr>
      </w:pPr>
      <w:hyperlink r:id="rId36" w:history="1">
        <w:r w:rsidR="003534B5" w:rsidRPr="004B494E">
          <w:rPr>
            <w:rStyle w:val="Hyperlink"/>
            <w:sz w:val="18"/>
            <w:szCs w:val="18"/>
          </w:rPr>
          <w:t>Wireless RERC Reply Comments (3.24.17) - Transitioning to Real-Time Text Technology</w:t>
        </w:r>
      </w:hyperlink>
    </w:p>
    <w:p w14:paraId="41C45591" w14:textId="3E2C8AAC" w:rsidR="003534B5" w:rsidRDefault="003534B5" w:rsidP="004B494E">
      <w:pPr>
        <w:tabs>
          <w:tab w:val="left" w:pos="4260"/>
        </w:tabs>
        <w:spacing w:line="360" w:lineRule="auto"/>
        <w:jc w:val="both"/>
        <w:rPr>
          <w:rFonts w:ascii="Verdana" w:hAnsi="Verdana"/>
          <w:sz w:val="18"/>
          <w:szCs w:val="18"/>
        </w:rPr>
      </w:pPr>
      <w:r w:rsidRPr="004B494E">
        <w:rPr>
          <w:rFonts w:ascii="Verdana" w:hAnsi="Verdana"/>
          <w:sz w:val="18"/>
          <w:szCs w:val="18"/>
        </w:rPr>
        <w:t>[</w:t>
      </w:r>
      <w:hyperlink r:id="rId37" w:history="1">
        <w:r w:rsidRPr="004B494E">
          <w:rPr>
            <w:rStyle w:val="Hyperlink"/>
            <w:sz w:val="18"/>
            <w:szCs w:val="18"/>
          </w:rPr>
          <w:t>https://www.fcc.gov/ecfs/filing/10324203067731</w:t>
        </w:r>
      </w:hyperlink>
      <w:r w:rsidRPr="004B494E">
        <w:rPr>
          <w:rFonts w:ascii="Verdana" w:hAnsi="Verdana"/>
          <w:sz w:val="18"/>
          <w:szCs w:val="18"/>
        </w:rPr>
        <w:t xml:space="preserve">] </w:t>
      </w:r>
    </w:p>
    <w:p w14:paraId="4DD0C8B1" w14:textId="7CE93190" w:rsidR="009644F4" w:rsidRDefault="009644F4" w:rsidP="004B494E">
      <w:pPr>
        <w:tabs>
          <w:tab w:val="left" w:pos="4260"/>
        </w:tabs>
        <w:spacing w:line="360" w:lineRule="auto"/>
        <w:jc w:val="both"/>
        <w:rPr>
          <w:rFonts w:ascii="Verdana" w:hAnsi="Verdana"/>
          <w:sz w:val="18"/>
          <w:szCs w:val="18"/>
        </w:rPr>
      </w:pPr>
    </w:p>
    <w:p w14:paraId="70D1239B" w14:textId="5CC9162D" w:rsidR="005854F3" w:rsidRPr="005854F3" w:rsidRDefault="005854F3" w:rsidP="005854F3">
      <w:pPr>
        <w:spacing w:line="360" w:lineRule="auto"/>
        <w:rPr>
          <w:rFonts w:ascii="Verdana" w:eastAsia="Calibri" w:hAnsi="Verdana"/>
          <w:b/>
          <w:smallCaps/>
          <w:noProof/>
          <w:sz w:val="22"/>
        </w:rPr>
      </w:pPr>
      <w:r w:rsidRPr="005854F3">
        <w:rPr>
          <w:rFonts w:ascii="Verdana" w:eastAsia="Calibri" w:hAnsi="Verdana"/>
          <w:b/>
          <w:smallCaps/>
          <w:noProof/>
          <w:sz w:val="22"/>
        </w:rPr>
        <w:t xml:space="preserve">Wireless RERC </w:t>
      </w:r>
      <w:r>
        <w:rPr>
          <w:rFonts w:ascii="Verdana" w:eastAsia="Calibri" w:hAnsi="Verdana"/>
          <w:b/>
          <w:smallCaps/>
          <w:noProof/>
          <w:sz w:val="22"/>
        </w:rPr>
        <w:t xml:space="preserve">Leans In at the </w:t>
      </w:r>
      <w:r w:rsidRPr="005854F3">
        <w:rPr>
          <w:rFonts w:ascii="Verdana" w:eastAsia="Calibri" w:hAnsi="Verdana"/>
          <w:b/>
          <w:smallCaps/>
          <w:noProof/>
          <w:sz w:val="22"/>
        </w:rPr>
        <w:t xml:space="preserve">Disability Advisory Committee </w:t>
      </w:r>
    </w:p>
    <w:p w14:paraId="4F309BC0" w14:textId="28E84E0B" w:rsidR="009644F4" w:rsidRDefault="009644F4" w:rsidP="009644F4">
      <w:pPr>
        <w:tabs>
          <w:tab w:val="left" w:pos="4260"/>
        </w:tabs>
        <w:spacing w:line="360" w:lineRule="auto"/>
        <w:jc w:val="both"/>
        <w:rPr>
          <w:rFonts w:ascii="Verdana" w:hAnsi="Verdana"/>
          <w:sz w:val="18"/>
          <w:szCs w:val="18"/>
        </w:rPr>
      </w:pPr>
      <w:r w:rsidRPr="009644F4">
        <w:rPr>
          <w:rFonts w:ascii="Verdana" w:hAnsi="Verdana"/>
          <w:sz w:val="18"/>
          <w:szCs w:val="18"/>
        </w:rPr>
        <w:t>March 21, 2017- Helena Mitchell, Wireless RERC Principal Investigator, and Frank Lucia, Wireless RERC consultant attend</w:t>
      </w:r>
      <w:r>
        <w:rPr>
          <w:rFonts w:ascii="Verdana" w:hAnsi="Verdana"/>
          <w:sz w:val="18"/>
          <w:szCs w:val="18"/>
        </w:rPr>
        <w:t>ed</w:t>
      </w:r>
      <w:r w:rsidRPr="009644F4">
        <w:rPr>
          <w:rFonts w:ascii="Verdana" w:hAnsi="Verdana"/>
          <w:sz w:val="18"/>
          <w:szCs w:val="18"/>
        </w:rPr>
        <w:t xml:space="preserve"> the FCC’s Disability Advisory Committee (DAC) meeting. Both </w:t>
      </w:r>
      <w:r>
        <w:rPr>
          <w:rFonts w:ascii="Verdana" w:hAnsi="Verdana"/>
          <w:sz w:val="18"/>
          <w:szCs w:val="18"/>
        </w:rPr>
        <w:t>retained their committee membership for a</w:t>
      </w:r>
      <w:r w:rsidRPr="009644F4">
        <w:rPr>
          <w:rFonts w:ascii="Verdana" w:hAnsi="Verdana"/>
          <w:sz w:val="18"/>
          <w:szCs w:val="18"/>
        </w:rPr>
        <w:t xml:space="preserve"> second term of the DAC and will continue efforts to produce technically sound, user-focused recommendations concerning accessible communications.</w:t>
      </w:r>
      <w:r>
        <w:rPr>
          <w:rFonts w:ascii="Verdana" w:hAnsi="Verdana"/>
          <w:sz w:val="18"/>
          <w:szCs w:val="18"/>
        </w:rPr>
        <w:t xml:space="preserve"> </w:t>
      </w:r>
      <w:r w:rsidRPr="009644F4">
        <w:rPr>
          <w:rFonts w:ascii="Verdana" w:hAnsi="Verdana"/>
          <w:sz w:val="18"/>
          <w:szCs w:val="18"/>
        </w:rPr>
        <w:t xml:space="preserve">Helena and Frank serve on the </w:t>
      </w:r>
      <w:r w:rsidR="005854F3">
        <w:rPr>
          <w:rFonts w:ascii="Verdana" w:hAnsi="Verdana"/>
          <w:sz w:val="18"/>
          <w:szCs w:val="18"/>
        </w:rPr>
        <w:t>E</w:t>
      </w:r>
      <w:r w:rsidRPr="009644F4">
        <w:rPr>
          <w:rFonts w:ascii="Verdana" w:hAnsi="Verdana"/>
          <w:sz w:val="18"/>
          <w:szCs w:val="18"/>
        </w:rPr>
        <w:t xml:space="preserve">mergency </w:t>
      </w:r>
      <w:r w:rsidR="005854F3">
        <w:rPr>
          <w:rFonts w:ascii="Verdana" w:hAnsi="Verdana"/>
          <w:sz w:val="18"/>
          <w:szCs w:val="18"/>
        </w:rPr>
        <w:t>C</w:t>
      </w:r>
      <w:r w:rsidRPr="009644F4">
        <w:rPr>
          <w:rFonts w:ascii="Verdana" w:hAnsi="Verdana"/>
          <w:sz w:val="18"/>
          <w:szCs w:val="18"/>
        </w:rPr>
        <w:t xml:space="preserve">ommunications </w:t>
      </w:r>
      <w:r w:rsidR="005854F3">
        <w:rPr>
          <w:rFonts w:ascii="Verdana" w:hAnsi="Verdana"/>
          <w:sz w:val="18"/>
          <w:szCs w:val="18"/>
        </w:rPr>
        <w:t>S</w:t>
      </w:r>
      <w:r w:rsidRPr="009644F4">
        <w:rPr>
          <w:rFonts w:ascii="Verdana" w:hAnsi="Verdana"/>
          <w:sz w:val="18"/>
          <w:szCs w:val="18"/>
        </w:rPr>
        <w:t>ubcommittee, where in</w:t>
      </w:r>
      <w:r>
        <w:rPr>
          <w:rFonts w:ascii="Verdana" w:hAnsi="Verdana"/>
          <w:sz w:val="18"/>
          <w:szCs w:val="18"/>
        </w:rPr>
        <w:t xml:space="preserve"> concert</w:t>
      </w:r>
      <w:r w:rsidRPr="009644F4">
        <w:rPr>
          <w:rFonts w:ascii="Verdana" w:hAnsi="Verdana"/>
          <w:sz w:val="18"/>
          <w:szCs w:val="18"/>
        </w:rPr>
        <w:t xml:space="preserve"> with the other members they will address how emergency alerts can best meet the needs </w:t>
      </w:r>
      <w:r w:rsidR="00605323">
        <w:rPr>
          <w:rFonts w:ascii="Verdana" w:hAnsi="Verdana"/>
          <w:sz w:val="18"/>
          <w:szCs w:val="18"/>
        </w:rPr>
        <w:t xml:space="preserve">and expectations </w:t>
      </w:r>
      <w:r w:rsidRPr="009644F4">
        <w:rPr>
          <w:rFonts w:ascii="Verdana" w:hAnsi="Verdana"/>
          <w:sz w:val="18"/>
          <w:szCs w:val="18"/>
        </w:rPr>
        <w:t>of individuals with disabilities through</w:t>
      </w:r>
      <w:r w:rsidR="005854F3">
        <w:rPr>
          <w:rFonts w:ascii="Verdana" w:hAnsi="Verdana"/>
          <w:sz w:val="18"/>
          <w:szCs w:val="18"/>
        </w:rPr>
        <w:t xml:space="preserve"> p</w:t>
      </w:r>
      <w:r w:rsidR="005854F3" w:rsidRPr="009644F4">
        <w:rPr>
          <w:rFonts w:ascii="Verdana" w:hAnsi="Verdana"/>
          <w:sz w:val="18"/>
          <w:szCs w:val="18"/>
        </w:rPr>
        <w:t>rioritizing emergency information conveyed aurally on the secondary audio stream when more than one source of visual emergency inf</w:t>
      </w:r>
      <w:r w:rsidR="005854F3">
        <w:rPr>
          <w:rFonts w:ascii="Verdana" w:hAnsi="Verdana"/>
          <w:sz w:val="18"/>
          <w:szCs w:val="18"/>
        </w:rPr>
        <w:t xml:space="preserve">ormation is presented on-screen, </w:t>
      </w:r>
      <w:r w:rsidRPr="009644F4">
        <w:rPr>
          <w:rFonts w:ascii="Verdana" w:hAnsi="Verdana"/>
          <w:sz w:val="18"/>
          <w:szCs w:val="18"/>
        </w:rPr>
        <w:t>the use</w:t>
      </w:r>
      <w:r>
        <w:rPr>
          <w:rFonts w:ascii="Verdana" w:hAnsi="Verdana"/>
          <w:sz w:val="18"/>
          <w:szCs w:val="18"/>
        </w:rPr>
        <w:t xml:space="preserve"> of</w:t>
      </w:r>
      <w:r w:rsidRPr="009644F4">
        <w:rPr>
          <w:rFonts w:ascii="Verdana" w:hAnsi="Verdana"/>
          <w:sz w:val="18"/>
          <w:szCs w:val="18"/>
        </w:rPr>
        <w:t xml:space="preserve"> text</w:t>
      </w:r>
      <w:r w:rsidRPr="009644F4">
        <w:rPr>
          <w:rFonts w:ascii="Cambria Math" w:hAnsi="Cambria Math" w:cs="Cambria Math"/>
          <w:sz w:val="18"/>
          <w:szCs w:val="18"/>
        </w:rPr>
        <w:t>‐</w:t>
      </w:r>
      <w:r w:rsidRPr="009644F4">
        <w:rPr>
          <w:rFonts w:ascii="Verdana" w:hAnsi="Verdana"/>
          <w:sz w:val="18"/>
          <w:szCs w:val="18"/>
        </w:rPr>
        <w:t>to</w:t>
      </w:r>
      <w:r w:rsidRPr="009644F4">
        <w:rPr>
          <w:rFonts w:ascii="Cambria Math" w:hAnsi="Cambria Math" w:cs="Cambria Math"/>
          <w:sz w:val="18"/>
          <w:szCs w:val="18"/>
        </w:rPr>
        <w:t>‐</w:t>
      </w:r>
      <w:r w:rsidRPr="009644F4">
        <w:rPr>
          <w:rFonts w:ascii="Verdana" w:hAnsi="Verdana"/>
          <w:sz w:val="18"/>
          <w:szCs w:val="18"/>
        </w:rPr>
        <w:t xml:space="preserve">speech, </w:t>
      </w:r>
      <w:r>
        <w:rPr>
          <w:rFonts w:ascii="Verdana" w:hAnsi="Verdana"/>
          <w:sz w:val="18"/>
          <w:szCs w:val="18"/>
        </w:rPr>
        <w:t xml:space="preserve">customization of </w:t>
      </w:r>
      <w:r w:rsidRPr="009644F4">
        <w:rPr>
          <w:rFonts w:ascii="Verdana" w:hAnsi="Verdana"/>
          <w:sz w:val="18"/>
          <w:szCs w:val="18"/>
        </w:rPr>
        <w:t xml:space="preserve">alert signaling, </w:t>
      </w:r>
      <w:r w:rsidR="005854F3">
        <w:rPr>
          <w:rFonts w:ascii="Verdana" w:hAnsi="Verdana"/>
          <w:sz w:val="18"/>
          <w:szCs w:val="18"/>
        </w:rPr>
        <w:t xml:space="preserve">and </w:t>
      </w:r>
      <w:r w:rsidRPr="009644F4">
        <w:rPr>
          <w:rFonts w:ascii="Verdana" w:hAnsi="Verdana"/>
          <w:sz w:val="18"/>
          <w:szCs w:val="18"/>
        </w:rPr>
        <w:t>videos al</w:t>
      </w:r>
      <w:r w:rsidR="005854F3">
        <w:rPr>
          <w:rFonts w:ascii="Verdana" w:hAnsi="Verdana"/>
          <w:sz w:val="18"/>
          <w:szCs w:val="18"/>
        </w:rPr>
        <w:t>erts in American Sign Language</w:t>
      </w:r>
      <w:r w:rsidR="00605323">
        <w:rPr>
          <w:rFonts w:ascii="Verdana" w:hAnsi="Verdana"/>
          <w:sz w:val="18"/>
          <w:szCs w:val="18"/>
        </w:rPr>
        <w:t xml:space="preserve"> (ASL)</w:t>
      </w:r>
      <w:r w:rsidRPr="009644F4">
        <w:rPr>
          <w:rFonts w:ascii="Verdana" w:hAnsi="Verdana"/>
          <w:sz w:val="18"/>
          <w:szCs w:val="18"/>
        </w:rPr>
        <w:t>.</w:t>
      </w:r>
      <w:r w:rsidR="005854F3">
        <w:rPr>
          <w:rFonts w:ascii="Verdana" w:hAnsi="Verdana"/>
          <w:sz w:val="18"/>
          <w:szCs w:val="18"/>
        </w:rPr>
        <w:t xml:space="preserve"> Regarding the latter, the Wireless RERC Inclusive Emergency Lifelines project </w:t>
      </w:r>
      <w:r w:rsidR="00605323">
        <w:rPr>
          <w:rFonts w:ascii="Verdana" w:hAnsi="Verdana"/>
          <w:sz w:val="18"/>
          <w:szCs w:val="18"/>
        </w:rPr>
        <w:t>that will</w:t>
      </w:r>
      <w:r w:rsidR="005854F3">
        <w:rPr>
          <w:rFonts w:ascii="Verdana" w:hAnsi="Verdana"/>
          <w:sz w:val="18"/>
          <w:szCs w:val="18"/>
        </w:rPr>
        <w:t xml:space="preserve"> develop and test </w:t>
      </w:r>
      <w:r w:rsidR="00FA4A04">
        <w:rPr>
          <w:rFonts w:ascii="Verdana" w:hAnsi="Verdana"/>
          <w:sz w:val="18"/>
          <w:szCs w:val="18"/>
        </w:rPr>
        <w:t>an</w:t>
      </w:r>
      <w:r w:rsidR="005854F3">
        <w:rPr>
          <w:rFonts w:ascii="Verdana" w:hAnsi="Verdana"/>
          <w:sz w:val="18"/>
          <w:szCs w:val="18"/>
        </w:rPr>
        <w:t xml:space="preserve"> ASL Video Platform for mobile alerts </w:t>
      </w:r>
      <w:r w:rsidR="00605323">
        <w:rPr>
          <w:rFonts w:ascii="Verdana" w:hAnsi="Verdana"/>
          <w:sz w:val="18"/>
          <w:szCs w:val="18"/>
        </w:rPr>
        <w:t>should provide useful insights for the DAC to consider in the formulation of their recommendations.</w:t>
      </w:r>
      <w:r w:rsidR="00FA4A04">
        <w:rPr>
          <w:rFonts w:ascii="Verdana" w:hAnsi="Verdana"/>
          <w:sz w:val="18"/>
          <w:szCs w:val="18"/>
        </w:rPr>
        <w:t xml:space="preserve"> Other projects that have consistently provided data to inform federal policy include the Wireless RERC’s Survey of User Needs (SUN), which is slated for</w:t>
      </w:r>
      <w:r w:rsidR="008B146D">
        <w:rPr>
          <w:rFonts w:ascii="Verdana" w:hAnsi="Verdana"/>
          <w:sz w:val="18"/>
          <w:szCs w:val="18"/>
        </w:rPr>
        <w:t xml:space="preserve"> a</w:t>
      </w:r>
      <w:r w:rsidR="00FA4A04">
        <w:rPr>
          <w:rFonts w:ascii="Verdana" w:hAnsi="Verdana"/>
          <w:sz w:val="18"/>
          <w:szCs w:val="18"/>
        </w:rPr>
        <w:t xml:space="preserve"> sixth round of data collection this spring and summer. </w:t>
      </w:r>
      <w:r w:rsidR="008B146D">
        <w:rPr>
          <w:rFonts w:ascii="Verdana" w:hAnsi="Verdana"/>
          <w:sz w:val="18"/>
          <w:szCs w:val="18"/>
        </w:rPr>
        <w:t>Stay tuned for details.</w:t>
      </w:r>
      <w:r w:rsidR="00FA4A04">
        <w:rPr>
          <w:rFonts w:ascii="Verdana" w:hAnsi="Verdana"/>
          <w:sz w:val="18"/>
          <w:szCs w:val="18"/>
        </w:rPr>
        <w:t xml:space="preserve"> </w:t>
      </w:r>
    </w:p>
    <w:p w14:paraId="2251608A" w14:textId="77777777" w:rsidR="00FA4A04" w:rsidRPr="005B7130" w:rsidRDefault="00FA4A04" w:rsidP="00FA4A04">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CDF6590" w14:textId="207B93FF" w:rsidR="00FA4A04" w:rsidRDefault="003F487E" w:rsidP="009644F4">
      <w:pPr>
        <w:tabs>
          <w:tab w:val="left" w:pos="4260"/>
        </w:tabs>
        <w:spacing w:line="360" w:lineRule="auto"/>
        <w:jc w:val="both"/>
        <w:rPr>
          <w:rFonts w:ascii="Verdana" w:hAnsi="Verdana"/>
          <w:sz w:val="18"/>
          <w:szCs w:val="18"/>
        </w:rPr>
      </w:pPr>
      <w:hyperlink r:id="rId38" w:history="1">
        <w:r w:rsidR="00EE3240" w:rsidRPr="00EE3240">
          <w:rPr>
            <w:rStyle w:val="Hyperlink"/>
            <w:sz w:val="18"/>
            <w:szCs w:val="18"/>
          </w:rPr>
          <w:t>Disability Advisory Committee Meeting</w:t>
        </w:r>
      </w:hyperlink>
    </w:p>
    <w:p w14:paraId="7D503627" w14:textId="024764C0" w:rsidR="00EE3240" w:rsidRPr="009644F4" w:rsidRDefault="00EE3240" w:rsidP="009644F4">
      <w:pPr>
        <w:tabs>
          <w:tab w:val="left" w:pos="4260"/>
        </w:tabs>
        <w:spacing w:line="360" w:lineRule="auto"/>
        <w:jc w:val="both"/>
        <w:rPr>
          <w:rFonts w:ascii="Verdana" w:hAnsi="Verdana"/>
          <w:sz w:val="18"/>
          <w:szCs w:val="18"/>
        </w:rPr>
      </w:pPr>
      <w:r>
        <w:rPr>
          <w:rFonts w:ascii="Verdana" w:hAnsi="Verdana"/>
          <w:sz w:val="18"/>
          <w:szCs w:val="18"/>
        </w:rPr>
        <w:t>[</w:t>
      </w:r>
      <w:hyperlink r:id="rId39" w:history="1">
        <w:r w:rsidRPr="00EE3240">
          <w:rPr>
            <w:rStyle w:val="Hyperlink"/>
            <w:sz w:val="18"/>
            <w:szCs w:val="18"/>
          </w:rPr>
          <w:t>https://www.fcc.gov/news-events/events/2017/03/disability-advisory-committee-meeting</w:t>
        </w:r>
      </w:hyperlink>
      <w:r>
        <w:rPr>
          <w:rFonts w:ascii="Verdana" w:hAnsi="Verdana"/>
          <w:sz w:val="18"/>
          <w:szCs w:val="18"/>
        </w:rPr>
        <w:t xml:space="preserve">] </w:t>
      </w:r>
    </w:p>
    <w:p w14:paraId="16D3F7F5" w14:textId="77777777" w:rsidR="009644F4" w:rsidRPr="009644F4" w:rsidRDefault="009644F4" w:rsidP="00D01B00">
      <w:pPr>
        <w:tabs>
          <w:tab w:val="left" w:pos="4260"/>
        </w:tabs>
        <w:spacing w:line="360" w:lineRule="auto"/>
        <w:jc w:val="both"/>
        <w:rPr>
          <w:rFonts w:ascii="Verdana" w:hAnsi="Verdana"/>
          <w:sz w:val="18"/>
          <w:szCs w:val="18"/>
        </w:rPr>
      </w:pPr>
    </w:p>
    <w:p w14:paraId="51963C5E" w14:textId="2DB6F064" w:rsidR="00E61F9A" w:rsidRPr="005B7130" w:rsidRDefault="00383176" w:rsidP="00417ABC">
      <w:pPr>
        <w:spacing w:line="360" w:lineRule="auto"/>
        <w:rPr>
          <w:rFonts w:ascii="Verdana" w:eastAsia="Calibri" w:hAnsi="Verdana"/>
          <w:b/>
          <w:smallCaps/>
          <w:noProof/>
          <w:sz w:val="22"/>
        </w:rPr>
      </w:pPr>
      <w:r w:rsidRPr="005B7130">
        <w:rPr>
          <w:rFonts w:ascii="Verdana" w:hAnsi="Verdana"/>
          <w:vanish/>
        </w:rPr>
        <w:pgNum/>
      </w:r>
      <w:r w:rsidRPr="005B7130">
        <w:rPr>
          <w:rFonts w:ascii="Verdana" w:hAnsi="Verdana"/>
          <w:vanish/>
        </w:rPr>
        <w:pgNum/>
      </w:r>
      <w:r w:rsidR="00E61F9A" w:rsidRPr="005B7130">
        <w:rPr>
          <w:rFonts w:ascii="Verdana" w:eastAsia="Calibri" w:hAnsi="Verdana"/>
          <w:b/>
          <w:smallCaps/>
          <w:noProof/>
          <w:sz w:val="22"/>
        </w:rPr>
        <w:t xml:space="preserve">Wireless RERC on the Record:  NIDILRR’s Research </w:t>
      </w:r>
      <w:r w:rsidR="003124D3" w:rsidRPr="005B7130">
        <w:rPr>
          <w:rFonts w:ascii="Verdana" w:eastAsia="Calibri" w:hAnsi="Verdana"/>
          <w:b/>
          <w:smallCaps/>
          <w:noProof/>
          <w:sz w:val="22"/>
        </w:rPr>
        <w:t>Agenda</w:t>
      </w:r>
    </w:p>
    <w:p w14:paraId="3F04D40D" w14:textId="2EDB7F89" w:rsidR="00902B19" w:rsidRPr="005B7130" w:rsidRDefault="00E61F9A" w:rsidP="005C7771">
      <w:pPr>
        <w:spacing w:line="360" w:lineRule="auto"/>
        <w:jc w:val="both"/>
        <w:rPr>
          <w:rFonts w:ascii="Verdana" w:hAnsi="Verdana"/>
        </w:rPr>
      </w:pPr>
      <w:r w:rsidRPr="005C7771">
        <w:rPr>
          <w:rFonts w:ascii="Verdana" w:hAnsi="Verdana"/>
          <w:sz w:val="18"/>
          <w:szCs w:val="18"/>
        </w:rPr>
        <w:t xml:space="preserve">March 20, 2017 – The Wireless RERC submitted comments in response to the National Institute on Disability, Independent Living, and Rehabilitation Research’s (NIDILRR) request for input concerning their Draft Long </w:t>
      </w:r>
      <w:r w:rsidRPr="005C7771">
        <w:rPr>
          <w:rFonts w:ascii="Verdana" w:hAnsi="Verdana"/>
          <w:sz w:val="18"/>
          <w:szCs w:val="18"/>
        </w:rPr>
        <w:lastRenderedPageBreak/>
        <w:t>Range Plan, 2018-2023. NIDILRR is a Center within the Administration for Community Living (ACL), Department of Health and Human Services (HHS) that “sponsors grantees to generate new disability and rehabilitation knowledge and promote its use and adoption.</w:t>
      </w:r>
      <w:r w:rsidR="00AD3F5C">
        <w:rPr>
          <w:rFonts w:ascii="Verdana" w:hAnsi="Verdana"/>
          <w:sz w:val="18"/>
          <w:szCs w:val="18"/>
        </w:rPr>
        <w:t>”</w:t>
      </w:r>
      <w:r w:rsidRPr="005C7771">
        <w:rPr>
          <w:rFonts w:ascii="Verdana" w:hAnsi="Verdana"/>
          <w:sz w:val="18"/>
          <w:szCs w:val="18"/>
        </w:rPr>
        <w:t xml:space="preserve"> To that end, Wireless RERC </w:t>
      </w:r>
      <w:r w:rsidRPr="005C7771">
        <w:rPr>
          <w:rFonts w:ascii="Verdana" w:hAnsi="Verdana"/>
          <w:noProof/>
          <w:sz w:val="18"/>
          <w:szCs w:val="18"/>
        </w:rPr>
        <w:t>comments</w:t>
      </w:r>
      <w:r w:rsidRPr="005C7771">
        <w:rPr>
          <w:rFonts w:ascii="Verdana" w:hAnsi="Verdana"/>
          <w:sz w:val="18"/>
          <w:szCs w:val="18"/>
        </w:rPr>
        <w:t xml:space="preserve"> </w:t>
      </w:r>
      <w:r w:rsidR="00960F4D" w:rsidRPr="005C7771">
        <w:rPr>
          <w:rFonts w:ascii="Verdana" w:hAnsi="Verdana"/>
          <w:sz w:val="18"/>
          <w:szCs w:val="18"/>
        </w:rPr>
        <w:t>highlighted the</w:t>
      </w:r>
      <w:r w:rsidRPr="005C7771">
        <w:rPr>
          <w:rFonts w:ascii="Verdana" w:hAnsi="Verdana"/>
          <w:sz w:val="18"/>
          <w:szCs w:val="18"/>
        </w:rPr>
        <w:t xml:space="preserve"> </w:t>
      </w:r>
      <w:r w:rsidR="00902B19" w:rsidRPr="005C7771">
        <w:rPr>
          <w:rFonts w:ascii="Verdana" w:hAnsi="Verdana"/>
          <w:sz w:val="18"/>
          <w:szCs w:val="18"/>
        </w:rPr>
        <w:t>considerable capabilities and functionality offered by smar</w:t>
      </w:r>
      <w:r w:rsidR="00960F4D" w:rsidRPr="005C7771">
        <w:rPr>
          <w:rFonts w:ascii="Verdana" w:hAnsi="Verdana"/>
          <w:sz w:val="18"/>
          <w:szCs w:val="18"/>
        </w:rPr>
        <w:t>t devices and their ability</w:t>
      </w:r>
      <w:r w:rsidR="00902B19" w:rsidRPr="005C7771">
        <w:rPr>
          <w:rFonts w:ascii="Verdana" w:hAnsi="Verdana"/>
          <w:sz w:val="18"/>
          <w:szCs w:val="18"/>
        </w:rPr>
        <w:t xml:space="preserve"> </w:t>
      </w:r>
      <w:r w:rsidR="00960F4D" w:rsidRPr="005C7771">
        <w:rPr>
          <w:rFonts w:ascii="Verdana" w:hAnsi="Verdana"/>
          <w:sz w:val="18"/>
          <w:szCs w:val="18"/>
        </w:rPr>
        <w:t>to</w:t>
      </w:r>
      <w:r w:rsidR="00902B19" w:rsidRPr="005C7771">
        <w:rPr>
          <w:rFonts w:ascii="Verdana" w:hAnsi="Verdana"/>
          <w:sz w:val="18"/>
          <w:szCs w:val="18"/>
        </w:rPr>
        <w:t xml:space="preserve"> address important access and assistive technology needs of people with disabilities as a group. As new iterations of mobile wireless technology devices and networks </w:t>
      </w:r>
      <w:r w:rsidR="00902B19" w:rsidRPr="005C7771">
        <w:rPr>
          <w:rFonts w:ascii="Verdana" w:hAnsi="Verdana"/>
          <w:noProof/>
          <w:sz w:val="18"/>
          <w:szCs w:val="18"/>
        </w:rPr>
        <w:t>are deployed</w:t>
      </w:r>
      <w:r w:rsidR="00902B19" w:rsidRPr="005C7771">
        <w:rPr>
          <w:rFonts w:ascii="Verdana" w:hAnsi="Verdana"/>
          <w:sz w:val="18"/>
          <w:szCs w:val="18"/>
        </w:rPr>
        <w:t>, such as the Internet of Things (</w:t>
      </w:r>
      <w:proofErr w:type="spellStart"/>
      <w:r w:rsidR="00902B19" w:rsidRPr="005C7771">
        <w:rPr>
          <w:rFonts w:ascii="Verdana" w:hAnsi="Verdana"/>
          <w:sz w:val="18"/>
          <w:szCs w:val="18"/>
        </w:rPr>
        <w:t>IoT</w:t>
      </w:r>
      <w:proofErr w:type="spellEnd"/>
      <w:r w:rsidR="00902B19" w:rsidRPr="005C7771">
        <w:rPr>
          <w:rFonts w:ascii="Verdana" w:hAnsi="Verdana"/>
          <w:sz w:val="18"/>
          <w:szCs w:val="18"/>
        </w:rPr>
        <w:t xml:space="preserve">), </w:t>
      </w:r>
      <w:r w:rsidR="00960F4D" w:rsidRPr="005C7771">
        <w:rPr>
          <w:rFonts w:ascii="Verdana" w:hAnsi="Verdana"/>
          <w:sz w:val="18"/>
          <w:szCs w:val="18"/>
        </w:rPr>
        <w:t>r</w:t>
      </w:r>
      <w:r w:rsidR="00902B19" w:rsidRPr="005C7771">
        <w:rPr>
          <w:rFonts w:ascii="Verdana" w:hAnsi="Verdana"/>
          <w:sz w:val="18"/>
          <w:szCs w:val="18"/>
        </w:rPr>
        <w:t xml:space="preserve">esearchers, engineers, advocates, and the wireless industry must continue to push for </w:t>
      </w:r>
      <w:r w:rsidR="00960F4D" w:rsidRPr="005C7771">
        <w:rPr>
          <w:rFonts w:ascii="Verdana" w:hAnsi="Verdana"/>
          <w:sz w:val="18"/>
          <w:szCs w:val="18"/>
        </w:rPr>
        <w:t>parity of</w:t>
      </w:r>
      <w:r w:rsidR="00902B19" w:rsidRPr="005C7771">
        <w:rPr>
          <w:rFonts w:ascii="Verdana" w:hAnsi="Verdana"/>
          <w:sz w:val="18"/>
          <w:szCs w:val="18"/>
        </w:rPr>
        <w:t xml:space="preserve"> access to these </w:t>
      </w:r>
      <w:r w:rsidR="00960F4D" w:rsidRPr="005C7771">
        <w:rPr>
          <w:rFonts w:ascii="Verdana" w:hAnsi="Verdana"/>
          <w:sz w:val="18"/>
          <w:szCs w:val="18"/>
        </w:rPr>
        <w:t>essential</w:t>
      </w:r>
      <w:r w:rsidR="00902B19" w:rsidRPr="005C7771">
        <w:rPr>
          <w:rFonts w:ascii="Verdana" w:hAnsi="Verdana"/>
          <w:sz w:val="18"/>
          <w:szCs w:val="18"/>
        </w:rPr>
        <w:t xml:space="preserve"> technologies, especially through the adoption of inclusive design and development practices. </w:t>
      </w:r>
      <w:r w:rsidR="00960F4D" w:rsidRPr="005C7771">
        <w:rPr>
          <w:rFonts w:ascii="Verdana" w:hAnsi="Verdana"/>
          <w:sz w:val="18"/>
          <w:szCs w:val="18"/>
        </w:rPr>
        <w:t>Further, comments suggested that the combination of</w:t>
      </w:r>
      <w:r w:rsidR="00902B19" w:rsidRPr="005C7771">
        <w:rPr>
          <w:rFonts w:ascii="Verdana" w:hAnsi="Verdana"/>
          <w:sz w:val="18"/>
          <w:szCs w:val="18"/>
        </w:rPr>
        <w:t xml:space="preserve"> research, </w:t>
      </w:r>
      <w:r w:rsidR="00902B19" w:rsidRPr="005C7771">
        <w:rPr>
          <w:rFonts w:ascii="Verdana" w:hAnsi="Verdana"/>
          <w:noProof/>
          <w:sz w:val="18"/>
          <w:szCs w:val="18"/>
        </w:rPr>
        <w:t>development,</w:t>
      </w:r>
      <w:r w:rsidR="00902B19" w:rsidRPr="005C7771">
        <w:rPr>
          <w:rFonts w:ascii="Verdana" w:hAnsi="Verdana"/>
          <w:sz w:val="18"/>
          <w:szCs w:val="18"/>
        </w:rPr>
        <w:t xml:space="preserve"> </w:t>
      </w:r>
      <w:r w:rsidR="00902B19" w:rsidRPr="005C7771">
        <w:rPr>
          <w:rFonts w:ascii="Verdana" w:hAnsi="Verdana"/>
          <w:i/>
          <w:sz w:val="18"/>
          <w:szCs w:val="18"/>
        </w:rPr>
        <w:t>and policy</w:t>
      </w:r>
      <w:r w:rsidR="00902B19" w:rsidRPr="005C7771">
        <w:rPr>
          <w:rFonts w:ascii="Verdana" w:hAnsi="Verdana"/>
          <w:sz w:val="18"/>
          <w:szCs w:val="18"/>
        </w:rPr>
        <w:t xml:space="preserve"> activities can have an exponential impact on availability, accessibility, and usability of connected technologies. When working to improve access to technologies that are governed by </w:t>
      </w:r>
      <w:r w:rsidR="00960F4D" w:rsidRPr="005C7771">
        <w:rPr>
          <w:rFonts w:ascii="Verdana" w:hAnsi="Verdana"/>
          <w:sz w:val="18"/>
          <w:szCs w:val="18"/>
        </w:rPr>
        <w:t>f</w:t>
      </w:r>
      <w:r w:rsidR="00902B19" w:rsidRPr="005C7771">
        <w:rPr>
          <w:rFonts w:ascii="Verdana" w:hAnsi="Verdana"/>
          <w:sz w:val="18"/>
          <w:szCs w:val="18"/>
        </w:rPr>
        <w:t>ederal agencies, the policy component is crucial to ensuring transfer of research knowledge into industry practice.</w:t>
      </w:r>
      <w:r w:rsidR="00960F4D" w:rsidRPr="005C7771">
        <w:rPr>
          <w:rFonts w:ascii="Verdana" w:hAnsi="Verdana"/>
          <w:sz w:val="18"/>
          <w:szCs w:val="18"/>
        </w:rPr>
        <w:t xml:space="preserve"> </w:t>
      </w:r>
      <w:r w:rsidR="00902B19" w:rsidRPr="005C7771">
        <w:rPr>
          <w:rFonts w:ascii="Verdana" w:hAnsi="Verdana"/>
          <w:sz w:val="18"/>
          <w:szCs w:val="18"/>
        </w:rPr>
        <w:t>Technologies to improve</w:t>
      </w:r>
      <w:r w:rsidR="00355C45" w:rsidRPr="005C7771">
        <w:rPr>
          <w:rFonts w:ascii="Verdana" w:hAnsi="Verdana"/>
          <w:sz w:val="18"/>
          <w:szCs w:val="18"/>
        </w:rPr>
        <w:t xml:space="preserve"> the</w:t>
      </w:r>
      <w:r w:rsidR="00902B19" w:rsidRPr="005C7771">
        <w:rPr>
          <w:rFonts w:ascii="Verdana" w:hAnsi="Verdana"/>
          <w:sz w:val="18"/>
          <w:szCs w:val="18"/>
        </w:rPr>
        <w:t xml:space="preserve"> </w:t>
      </w:r>
      <w:r w:rsidR="00EB5FD2" w:rsidRPr="005C7771">
        <w:rPr>
          <w:rFonts w:ascii="Verdana" w:hAnsi="Verdana"/>
          <w:noProof/>
          <w:sz w:val="18"/>
          <w:szCs w:val="18"/>
        </w:rPr>
        <w:t>quality</w:t>
      </w:r>
      <w:r w:rsidR="00EB5FD2" w:rsidRPr="005C7771">
        <w:rPr>
          <w:rFonts w:ascii="Verdana" w:hAnsi="Verdana"/>
          <w:sz w:val="18"/>
          <w:szCs w:val="18"/>
        </w:rPr>
        <w:t xml:space="preserve"> of life, community </w:t>
      </w:r>
      <w:r w:rsidR="00EB5FD2" w:rsidRPr="005C7771">
        <w:rPr>
          <w:rFonts w:ascii="Verdana" w:hAnsi="Verdana"/>
          <w:noProof/>
          <w:sz w:val="18"/>
          <w:szCs w:val="18"/>
        </w:rPr>
        <w:t>integration</w:t>
      </w:r>
      <w:r w:rsidR="00355C45" w:rsidRPr="005C7771">
        <w:rPr>
          <w:rFonts w:ascii="Verdana" w:hAnsi="Verdana"/>
          <w:noProof/>
          <w:sz w:val="18"/>
          <w:szCs w:val="18"/>
        </w:rPr>
        <w:t>,</w:t>
      </w:r>
      <w:r w:rsidR="00EB5FD2" w:rsidRPr="005C7771">
        <w:rPr>
          <w:rFonts w:ascii="Verdana" w:hAnsi="Verdana"/>
          <w:sz w:val="18"/>
          <w:szCs w:val="18"/>
        </w:rPr>
        <w:t xml:space="preserve"> and the independence </w:t>
      </w:r>
      <w:r w:rsidR="00902B19" w:rsidRPr="005C7771">
        <w:rPr>
          <w:rFonts w:ascii="Verdana" w:hAnsi="Verdana"/>
          <w:sz w:val="18"/>
          <w:szCs w:val="18"/>
        </w:rPr>
        <w:t xml:space="preserve">of individuals with disabilities </w:t>
      </w:r>
      <w:r w:rsidR="00902B19" w:rsidRPr="005C7771">
        <w:rPr>
          <w:rFonts w:ascii="Verdana" w:hAnsi="Verdana"/>
          <w:noProof/>
          <w:sz w:val="18"/>
          <w:szCs w:val="18"/>
        </w:rPr>
        <w:t>are not confined</w:t>
      </w:r>
      <w:r w:rsidR="00902B19" w:rsidRPr="005C7771">
        <w:rPr>
          <w:rFonts w:ascii="Verdana" w:hAnsi="Verdana"/>
          <w:sz w:val="18"/>
          <w:szCs w:val="18"/>
        </w:rPr>
        <w:t xml:space="preserve"> to a single </w:t>
      </w:r>
      <w:r w:rsidR="00902B19" w:rsidRPr="005C7771">
        <w:rPr>
          <w:rFonts w:ascii="Verdana" w:hAnsi="Verdana"/>
          <w:noProof/>
          <w:sz w:val="18"/>
          <w:szCs w:val="18"/>
        </w:rPr>
        <w:t>domain</w:t>
      </w:r>
      <w:r w:rsidR="00355C45" w:rsidRPr="005C7771">
        <w:rPr>
          <w:rFonts w:ascii="Verdana" w:hAnsi="Verdana"/>
          <w:noProof/>
          <w:sz w:val="18"/>
          <w:szCs w:val="18"/>
        </w:rPr>
        <w:t>. T</w:t>
      </w:r>
      <w:r w:rsidR="00EB5FD2" w:rsidRPr="005C7771">
        <w:rPr>
          <w:rFonts w:ascii="Verdana" w:hAnsi="Verdana"/>
          <w:noProof/>
          <w:sz w:val="18"/>
          <w:szCs w:val="18"/>
        </w:rPr>
        <w:t>herefore</w:t>
      </w:r>
      <w:r w:rsidR="00355C45" w:rsidRPr="005C7771">
        <w:rPr>
          <w:rFonts w:ascii="Verdana" w:hAnsi="Verdana"/>
          <w:noProof/>
          <w:sz w:val="18"/>
          <w:szCs w:val="18"/>
        </w:rPr>
        <w:t>,</w:t>
      </w:r>
      <w:r w:rsidR="00EB5FD2" w:rsidRPr="005C7771">
        <w:rPr>
          <w:rFonts w:ascii="Verdana" w:hAnsi="Verdana"/>
          <w:sz w:val="18"/>
          <w:szCs w:val="18"/>
        </w:rPr>
        <w:t xml:space="preserve"> we strongly supported NIDILRR’s proposed</w:t>
      </w:r>
      <w:r w:rsidR="00902B19" w:rsidRPr="005C7771">
        <w:rPr>
          <w:rFonts w:ascii="Verdana" w:hAnsi="Verdana"/>
          <w:sz w:val="18"/>
          <w:szCs w:val="18"/>
        </w:rPr>
        <w:t xml:space="preserve"> model that accounts for cross-cutting research </w:t>
      </w:r>
      <w:r w:rsidR="00EB5FD2" w:rsidRPr="005C7771">
        <w:rPr>
          <w:rFonts w:ascii="Verdana" w:hAnsi="Verdana"/>
          <w:sz w:val="18"/>
          <w:szCs w:val="18"/>
        </w:rPr>
        <w:t>to</w:t>
      </w:r>
      <w:r w:rsidR="00902B19" w:rsidRPr="005C7771">
        <w:rPr>
          <w:rFonts w:ascii="Verdana" w:hAnsi="Verdana"/>
          <w:sz w:val="18"/>
          <w:szCs w:val="18"/>
        </w:rPr>
        <w:t xml:space="preserve"> provide a more flexible and versatile framework</w:t>
      </w:r>
      <w:r w:rsidR="00902B19" w:rsidRPr="005B7130">
        <w:rPr>
          <w:rFonts w:ascii="Verdana" w:hAnsi="Verdana"/>
        </w:rPr>
        <w:t>.</w:t>
      </w:r>
    </w:p>
    <w:p w14:paraId="57FC884A" w14:textId="63D0CD3D" w:rsidR="00331F08" w:rsidRPr="005B7130" w:rsidRDefault="00331F08" w:rsidP="00331F08">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5C5E8B14" w14:textId="205FCC73" w:rsidR="00331F08" w:rsidRPr="005C7771" w:rsidRDefault="003F487E" w:rsidP="005C7771">
      <w:pPr>
        <w:spacing w:line="360" w:lineRule="auto"/>
        <w:rPr>
          <w:rFonts w:ascii="Verdana" w:hAnsi="Verdana"/>
          <w:sz w:val="18"/>
          <w:szCs w:val="18"/>
        </w:rPr>
      </w:pPr>
      <w:hyperlink r:id="rId40" w:history="1">
        <w:r w:rsidR="00331F08" w:rsidRPr="005C7771">
          <w:rPr>
            <w:rStyle w:val="Hyperlink"/>
            <w:sz w:val="18"/>
            <w:szCs w:val="18"/>
          </w:rPr>
          <w:t>Wireless RERC Comments (3.20.17) – NIDILRR Longa Range Plan</w:t>
        </w:r>
      </w:hyperlink>
    </w:p>
    <w:p w14:paraId="4DE83627" w14:textId="3AEBF095" w:rsidR="00331F08" w:rsidRPr="005C7771" w:rsidRDefault="00331F08" w:rsidP="005C7771">
      <w:pPr>
        <w:spacing w:line="360" w:lineRule="auto"/>
        <w:rPr>
          <w:rFonts w:ascii="Verdana" w:hAnsi="Verdana"/>
          <w:sz w:val="18"/>
          <w:szCs w:val="18"/>
        </w:rPr>
      </w:pPr>
      <w:r w:rsidRPr="005C7771">
        <w:rPr>
          <w:rFonts w:ascii="Verdana" w:hAnsi="Verdana"/>
          <w:sz w:val="18"/>
          <w:szCs w:val="18"/>
        </w:rPr>
        <w:t>[</w:t>
      </w:r>
      <w:hyperlink r:id="rId41" w:history="1">
        <w:r w:rsidRPr="005C7771">
          <w:rPr>
            <w:rStyle w:val="Hyperlink"/>
            <w:sz w:val="18"/>
            <w:szCs w:val="18"/>
          </w:rPr>
          <w:t>http://www.wirelessrerc.gatech.edu/sites/default/files/wireless_rerc_-_comments_for_nidilrr_long_range_plan_2018_2023_final_submitted.docx</w:t>
        </w:r>
      </w:hyperlink>
      <w:r w:rsidRPr="005C7771">
        <w:rPr>
          <w:rFonts w:ascii="Verdana" w:hAnsi="Verdana"/>
          <w:sz w:val="18"/>
          <w:szCs w:val="18"/>
        </w:rPr>
        <w:t>]</w:t>
      </w:r>
    </w:p>
    <w:p w14:paraId="20003944" w14:textId="77777777" w:rsidR="00331F08" w:rsidRPr="00D01B00" w:rsidRDefault="00331F08" w:rsidP="00D01B00">
      <w:pPr>
        <w:spacing w:line="360" w:lineRule="auto"/>
        <w:rPr>
          <w:rFonts w:ascii="Verdana" w:hAnsi="Verdana"/>
          <w:sz w:val="18"/>
          <w:szCs w:val="18"/>
        </w:rPr>
      </w:pPr>
    </w:p>
    <w:p w14:paraId="7D0AEB32" w14:textId="70CA9ECD" w:rsidR="004169DB" w:rsidRPr="005B7130" w:rsidRDefault="00855A9C" w:rsidP="00417ABC">
      <w:pPr>
        <w:spacing w:line="360" w:lineRule="auto"/>
        <w:rPr>
          <w:rFonts w:ascii="Verdana" w:hAnsi="Verdana"/>
        </w:rPr>
      </w:pPr>
      <w:r>
        <w:rPr>
          <w:rFonts w:ascii="Verdana" w:eastAsia="Calibri" w:hAnsi="Verdana"/>
          <w:b/>
          <w:smallCaps/>
          <w:noProof/>
          <w:sz w:val="22"/>
        </w:rPr>
        <w:t>Wireless RERC on the Record:</w:t>
      </w:r>
      <w:r w:rsidR="004169DB" w:rsidRPr="005B7130">
        <w:rPr>
          <w:rFonts w:ascii="Verdana" w:eastAsia="Calibri" w:hAnsi="Verdana"/>
          <w:b/>
          <w:smallCaps/>
          <w:noProof/>
          <w:sz w:val="22"/>
        </w:rPr>
        <w:t xml:space="preserve"> Advancing an Inclusive Internet of Things</w:t>
      </w:r>
    </w:p>
    <w:p w14:paraId="0CBCE335" w14:textId="51ECE313" w:rsidR="004169DB" w:rsidRPr="00DB70D4" w:rsidRDefault="004169DB" w:rsidP="00DB70D4">
      <w:pPr>
        <w:spacing w:line="360" w:lineRule="auto"/>
        <w:jc w:val="both"/>
        <w:rPr>
          <w:rFonts w:ascii="Verdana" w:hAnsi="Verdana"/>
          <w:sz w:val="18"/>
          <w:szCs w:val="18"/>
        </w:rPr>
      </w:pPr>
      <w:r w:rsidRPr="00DB70D4">
        <w:rPr>
          <w:rFonts w:ascii="Verdana" w:hAnsi="Verdana"/>
          <w:noProof/>
          <w:sz w:val="18"/>
          <w:szCs w:val="18"/>
        </w:rPr>
        <w:t xml:space="preserve">March 13, 2017 - The Wireless RERC, in collaboration with Georgia Tech’s Center for Advanced Communications Policy (CACP), submitted comments to the National Telecommunications and Information Administration’s </w:t>
      </w:r>
      <w:r w:rsidRPr="00DB70D4">
        <w:rPr>
          <w:rFonts w:ascii="Verdana" w:hAnsi="Verdana"/>
          <w:i/>
          <w:noProof/>
          <w:sz w:val="18"/>
          <w:szCs w:val="18"/>
        </w:rPr>
        <w:t xml:space="preserve">Request for Comments on the Benefits, Challenges, and Potential Roles for the Government in Fostering the Advancement of the Internet of Things </w:t>
      </w:r>
      <w:r w:rsidRPr="00DB70D4">
        <w:rPr>
          <w:rFonts w:ascii="Verdana" w:hAnsi="Verdana"/>
          <w:noProof/>
          <w:sz w:val="18"/>
          <w:szCs w:val="18"/>
        </w:rPr>
        <w:t>[IOT]</w:t>
      </w:r>
      <w:r w:rsidRPr="00DB70D4">
        <w:rPr>
          <w:rFonts w:ascii="Verdana" w:hAnsi="Verdana"/>
          <w:b/>
          <w:i/>
          <w:noProof/>
          <w:sz w:val="18"/>
          <w:szCs w:val="18"/>
        </w:rPr>
        <w:t xml:space="preserve"> </w:t>
      </w:r>
      <w:r w:rsidRPr="00DB70D4">
        <w:rPr>
          <w:rFonts w:ascii="Verdana" w:hAnsi="Verdana"/>
          <w:noProof/>
          <w:sz w:val="18"/>
          <w:szCs w:val="18"/>
        </w:rPr>
        <w:t>[</w:t>
      </w:r>
      <w:r w:rsidRPr="00DB70D4">
        <w:rPr>
          <w:rFonts w:ascii="Verdana" w:hAnsi="Verdana"/>
          <w:b/>
          <w:noProof/>
          <w:sz w:val="18"/>
          <w:szCs w:val="18"/>
        </w:rPr>
        <w:t>170105023-7023-01</w:t>
      </w:r>
      <w:r w:rsidRPr="00DB70D4">
        <w:rPr>
          <w:rFonts w:ascii="Verdana" w:hAnsi="Verdana"/>
          <w:noProof/>
          <w:sz w:val="18"/>
          <w:szCs w:val="18"/>
        </w:rPr>
        <w:t>].</w:t>
      </w:r>
      <w:r w:rsidRPr="00DB70D4">
        <w:rPr>
          <w:rFonts w:ascii="Verdana" w:hAnsi="Verdana"/>
          <w:sz w:val="18"/>
          <w:szCs w:val="18"/>
        </w:rPr>
        <w:t xml:space="preserve"> CACP and the Wireless RERC strongly recommend that NTIA specifically articulate policy recommendations that support early stage inclusion of people with disabilities to further accessibility and usability of </w:t>
      </w:r>
      <w:proofErr w:type="spellStart"/>
      <w:r w:rsidRPr="00DB70D4">
        <w:rPr>
          <w:rFonts w:ascii="Verdana" w:hAnsi="Verdana"/>
          <w:sz w:val="18"/>
          <w:szCs w:val="18"/>
        </w:rPr>
        <w:t>IoT</w:t>
      </w:r>
      <w:proofErr w:type="spellEnd"/>
      <w:r w:rsidRPr="00DB70D4">
        <w:rPr>
          <w:rFonts w:ascii="Verdana" w:hAnsi="Verdana"/>
          <w:sz w:val="18"/>
          <w:szCs w:val="18"/>
        </w:rPr>
        <w:t xml:space="preserve"> technology and services </w:t>
      </w:r>
      <w:r w:rsidRPr="00DB70D4">
        <w:rPr>
          <w:rFonts w:ascii="Verdana" w:hAnsi="Verdana"/>
          <w:noProof/>
          <w:sz w:val="18"/>
          <w:szCs w:val="18"/>
        </w:rPr>
        <w:t>before</w:t>
      </w:r>
      <w:r w:rsidRPr="00DB70D4">
        <w:rPr>
          <w:rFonts w:ascii="Verdana" w:hAnsi="Verdana"/>
          <w:sz w:val="18"/>
          <w:szCs w:val="18"/>
        </w:rPr>
        <w:t xml:space="preserve"> development and deployment of the same. Properly designed and developed, the </w:t>
      </w:r>
      <w:proofErr w:type="spellStart"/>
      <w:r w:rsidRPr="00DB70D4">
        <w:rPr>
          <w:rFonts w:ascii="Verdana" w:hAnsi="Verdana"/>
          <w:sz w:val="18"/>
          <w:szCs w:val="18"/>
        </w:rPr>
        <w:t>IoT</w:t>
      </w:r>
      <w:proofErr w:type="spellEnd"/>
      <w:r w:rsidRPr="00DB70D4">
        <w:rPr>
          <w:rFonts w:ascii="Verdana" w:hAnsi="Verdana"/>
          <w:sz w:val="18"/>
          <w:szCs w:val="18"/>
        </w:rPr>
        <w:t xml:space="preserve"> can realize its potential to empower all citizens, including people with disabilities to achieve an improved quality of life and greater social and economic inclusion.  Comments also suggested that the federal government focus future policy initiatives as well as </w:t>
      </w:r>
      <w:r w:rsidRPr="00DB70D4">
        <w:rPr>
          <w:rFonts w:ascii="Verdana" w:hAnsi="Verdana"/>
          <w:noProof/>
          <w:sz w:val="18"/>
          <w:szCs w:val="18"/>
        </w:rPr>
        <w:t>technological</w:t>
      </w:r>
      <w:r w:rsidRPr="00DB70D4">
        <w:rPr>
          <w:rFonts w:ascii="Verdana" w:hAnsi="Verdana"/>
          <w:sz w:val="18"/>
          <w:szCs w:val="18"/>
        </w:rPr>
        <w:t xml:space="preserve"> design on addressing the ability of </w:t>
      </w:r>
      <w:proofErr w:type="spellStart"/>
      <w:r w:rsidRPr="00DB70D4">
        <w:rPr>
          <w:rFonts w:ascii="Verdana" w:hAnsi="Verdana"/>
          <w:sz w:val="18"/>
          <w:szCs w:val="18"/>
        </w:rPr>
        <w:t>IoT</w:t>
      </w:r>
      <w:proofErr w:type="spellEnd"/>
      <w:r w:rsidRPr="00DB70D4">
        <w:rPr>
          <w:rFonts w:ascii="Verdana" w:hAnsi="Verdana"/>
          <w:sz w:val="18"/>
          <w:szCs w:val="18"/>
        </w:rPr>
        <w:t xml:space="preserve"> to apply “on demand” contextually aware information. This display of consumer-digestible information, coupled with the intelligence of devices and applications can meet and anticipate the needs of users with disabilities in ways which increase user independence, opening new opportunities in areas as broad as education, workforce participation, safety, e-health, and social engagement. Further, when implemented in the workplace, </w:t>
      </w:r>
      <w:proofErr w:type="spellStart"/>
      <w:r w:rsidRPr="00DB70D4">
        <w:rPr>
          <w:rFonts w:ascii="Verdana" w:hAnsi="Verdana"/>
          <w:sz w:val="18"/>
          <w:szCs w:val="18"/>
        </w:rPr>
        <w:t>IoT</w:t>
      </w:r>
      <w:proofErr w:type="spellEnd"/>
      <w:r w:rsidRPr="00DB70D4">
        <w:rPr>
          <w:rFonts w:ascii="Verdana" w:hAnsi="Verdana"/>
          <w:sz w:val="18"/>
          <w:szCs w:val="18"/>
        </w:rPr>
        <w:t xml:space="preserve"> technologies can profoundly change the experience of persons with disabilities, providing tools for independence and autonomy while at work. </w:t>
      </w:r>
      <w:r w:rsidR="00A40411" w:rsidRPr="00DB70D4">
        <w:rPr>
          <w:rFonts w:ascii="Verdana" w:hAnsi="Verdana"/>
          <w:sz w:val="18"/>
          <w:szCs w:val="18"/>
        </w:rPr>
        <w:t>However,</w:t>
      </w:r>
      <w:r w:rsidRPr="00DB70D4">
        <w:rPr>
          <w:rFonts w:ascii="Verdana" w:hAnsi="Verdana"/>
          <w:sz w:val="18"/>
          <w:szCs w:val="18"/>
        </w:rPr>
        <w:t xml:space="preserve"> implementation is to some extent dependent on availability and suitability of current (or in development) devices and services. It is here that the NTIA could provide formidable leadership in driving the development of the </w:t>
      </w:r>
      <w:proofErr w:type="spellStart"/>
      <w:r w:rsidRPr="00DB70D4">
        <w:rPr>
          <w:rFonts w:ascii="Verdana" w:hAnsi="Verdana"/>
          <w:sz w:val="18"/>
          <w:szCs w:val="18"/>
        </w:rPr>
        <w:t>IoT</w:t>
      </w:r>
      <w:proofErr w:type="spellEnd"/>
      <w:r w:rsidRPr="00DB70D4">
        <w:rPr>
          <w:rFonts w:ascii="Verdana" w:hAnsi="Verdana"/>
          <w:sz w:val="18"/>
          <w:szCs w:val="18"/>
        </w:rPr>
        <w:t xml:space="preserve"> framework by supporting multi-stakeholder engagement, not only formally, </w:t>
      </w:r>
      <w:r w:rsidRPr="00DB70D4">
        <w:rPr>
          <w:rFonts w:ascii="Verdana" w:hAnsi="Verdana"/>
          <w:noProof/>
          <w:sz w:val="18"/>
          <w:szCs w:val="18"/>
        </w:rPr>
        <w:t>regarding</w:t>
      </w:r>
      <w:r w:rsidRPr="00DB70D4">
        <w:rPr>
          <w:rFonts w:ascii="Verdana" w:hAnsi="Verdana"/>
          <w:sz w:val="18"/>
          <w:szCs w:val="18"/>
        </w:rPr>
        <w:t xml:space="preserve"> policymaking, standards setting and regulation, but also by supporting the formation of public-private </w:t>
      </w:r>
      <w:r w:rsidRPr="00DB70D4">
        <w:rPr>
          <w:rFonts w:ascii="Verdana" w:hAnsi="Verdana"/>
          <w:sz w:val="18"/>
          <w:szCs w:val="18"/>
        </w:rPr>
        <w:lastRenderedPageBreak/>
        <w:t xml:space="preserve">partnerships and other multi-stakeholder collaborations to envision innovative types and uses of </w:t>
      </w:r>
      <w:proofErr w:type="spellStart"/>
      <w:r w:rsidRPr="00DB70D4">
        <w:rPr>
          <w:rFonts w:ascii="Verdana" w:hAnsi="Verdana"/>
          <w:sz w:val="18"/>
          <w:szCs w:val="18"/>
        </w:rPr>
        <w:t>IoT</w:t>
      </w:r>
      <w:proofErr w:type="spellEnd"/>
      <w:r w:rsidRPr="00DB70D4">
        <w:rPr>
          <w:rFonts w:ascii="Verdana" w:hAnsi="Verdana"/>
          <w:sz w:val="18"/>
          <w:szCs w:val="18"/>
        </w:rPr>
        <w:t xml:space="preserve">. To </w:t>
      </w:r>
      <w:r w:rsidRPr="00DB70D4">
        <w:rPr>
          <w:rFonts w:ascii="Verdana" w:hAnsi="Verdana"/>
          <w:noProof/>
          <w:sz w:val="18"/>
          <w:szCs w:val="18"/>
        </w:rPr>
        <w:t>learn</w:t>
      </w:r>
      <w:r w:rsidRPr="00DB70D4">
        <w:rPr>
          <w:rFonts w:ascii="Verdana" w:hAnsi="Verdana"/>
          <w:sz w:val="18"/>
          <w:szCs w:val="18"/>
        </w:rPr>
        <w:t xml:space="preserve"> more about the </w:t>
      </w:r>
      <w:r w:rsidRPr="00DB70D4">
        <w:rPr>
          <w:rFonts w:ascii="Verdana" w:hAnsi="Verdana"/>
          <w:noProof/>
          <w:sz w:val="18"/>
          <w:szCs w:val="18"/>
        </w:rPr>
        <w:t>benefits</w:t>
      </w:r>
      <w:r w:rsidRPr="00DB70D4">
        <w:rPr>
          <w:rFonts w:ascii="Verdana" w:hAnsi="Verdana"/>
          <w:sz w:val="18"/>
          <w:szCs w:val="18"/>
        </w:rPr>
        <w:t xml:space="preserve"> and challenges of advancing an inclusive </w:t>
      </w:r>
      <w:proofErr w:type="spellStart"/>
      <w:r w:rsidRPr="00DB70D4">
        <w:rPr>
          <w:rFonts w:ascii="Verdana" w:hAnsi="Verdana"/>
          <w:sz w:val="18"/>
          <w:szCs w:val="18"/>
        </w:rPr>
        <w:t>IoT</w:t>
      </w:r>
      <w:proofErr w:type="spellEnd"/>
      <w:r w:rsidRPr="00DB70D4">
        <w:rPr>
          <w:rFonts w:ascii="Verdana" w:hAnsi="Verdana"/>
          <w:sz w:val="18"/>
          <w:szCs w:val="18"/>
        </w:rPr>
        <w:t xml:space="preserve">, click to open the comments of the </w:t>
      </w:r>
      <w:r w:rsidRPr="00DB70D4">
        <w:rPr>
          <w:rFonts w:ascii="Verdana" w:hAnsi="Verdana"/>
          <w:noProof/>
          <w:sz w:val="18"/>
          <w:szCs w:val="18"/>
        </w:rPr>
        <w:t>Wireless</w:t>
      </w:r>
      <w:r w:rsidRPr="00DB70D4">
        <w:rPr>
          <w:rFonts w:ascii="Verdana" w:hAnsi="Verdana"/>
          <w:sz w:val="18"/>
          <w:szCs w:val="18"/>
        </w:rPr>
        <w:t xml:space="preserve"> RERC and CACP.</w:t>
      </w:r>
    </w:p>
    <w:p w14:paraId="69391372" w14:textId="77777777" w:rsidR="004169DB" w:rsidRPr="005B7130" w:rsidRDefault="004169DB" w:rsidP="004169DB">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248C26F5" w14:textId="0513FEB0" w:rsidR="004771B9" w:rsidRPr="00DB70D4" w:rsidRDefault="003F487E" w:rsidP="00DB70D4">
      <w:pPr>
        <w:spacing w:line="360" w:lineRule="auto"/>
        <w:jc w:val="both"/>
        <w:rPr>
          <w:rFonts w:ascii="Verdana" w:hAnsi="Verdana"/>
          <w:sz w:val="18"/>
          <w:szCs w:val="18"/>
        </w:rPr>
      </w:pPr>
      <w:hyperlink r:id="rId42" w:history="1">
        <w:r w:rsidR="004169DB" w:rsidRPr="00DB70D4">
          <w:rPr>
            <w:rStyle w:val="Hyperlink"/>
            <w:sz w:val="18"/>
            <w:szCs w:val="18"/>
          </w:rPr>
          <w:t xml:space="preserve">Wireless RERC Comments (3.13.17) – Advancing and Inclusive </w:t>
        </w:r>
        <w:proofErr w:type="spellStart"/>
        <w:r w:rsidR="004169DB" w:rsidRPr="00DB70D4">
          <w:rPr>
            <w:rStyle w:val="Hyperlink"/>
            <w:sz w:val="18"/>
            <w:szCs w:val="18"/>
          </w:rPr>
          <w:t>IoT</w:t>
        </w:r>
        <w:proofErr w:type="spellEnd"/>
      </w:hyperlink>
    </w:p>
    <w:p w14:paraId="2251DE5D" w14:textId="26137A3B" w:rsidR="004169DB" w:rsidRPr="005B7130" w:rsidRDefault="003F487E" w:rsidP="00DB70D4">
      <w:pPr>
        <w:spacing w:line="360" w:lineRule="auto"/>
        <w:jc w:val="both"/>
        <w:rPr>
          <w:rFonts w:ascii="Verdana" w:hAnsi="Verdana"/>
        </w:rPr>
      </w:pPr>
      <w:hyperlink r:id="rId43" w:history="1">
        <w:r w:rsidR="004169DB" w:rsidRPr="00DB70D4">
          <w:rPr>
            <w:rStyle w:val="Hyperlink"/>
            <w:sz w:val="18"/>
            <w:szCs w:val="18"/>
          </w:rPr>
          <w:t>http://www.wirelessrerc.gatech.edu/sites/default/files/ntia_iot_comments_-_wireless_rerc_cacp_-_final_posted.docx</w:t>
        </w:r>
      </w:hyperlink>
    </w:p>
    <w:p w14:paraId="40C2B089" w14:textId="77777777" w:rsidR="008B586B" w:rsidRPr="005B7130" w:rsidRDefault="008B586B" w:rsidP="00E61F9A">
      <w:pPr>
        <w:jc w:val="both"/>
        <w:rPr>
          <w:rFonts w:ascii="Verdana" w:hAnsi="Verdana"/>
        </w:rPr>
      </w:pPr>
    </w:p>
    <w:p w14:paraId="34BB7277" w14:textId="6315C4C0" w:rsidR="00881175" w:rsidRPr="005B7130" w:rsidRDefault="00D606B6" w:rsidP="00121EC4">
      <w:pPr>
        <w:pStyle w:val="Heading1"/>
      </w:pPr>
      <w:bookmarkStart w:id="11" w:name="_Publications/Reports"/>
      <w:bookmarkEnd w:id="11"/>
      <w:r w:rsidRPr="005B7130">
        <w:t>Other Items of Interest</w:t>
      </w:r>
    </w:p>
    <w:p w14:paraId="3C451756" w14:textId="77777777" w:rsidR="0051287B" w:rsidRPr="005B7130" w:rsidRDefault="0051287B" w:rsidP="0051287B">
      <w:pPr>
        <w:rPr>
          <w:rFonts w:ascii="Verdana" w:hAnsi="Verdana"/>
        </w:rPr>
      </w:pPr>
    </w:p>
    <w:p w14:paraId="1D871FBE" w14:textId="77777777" w:rsidR="006C0396" w:rsidRPr="002E2FF4" w:rsidRDefault="006C0396" w:rsidP="00417ABC">
      <w:pPr>
        <w:spacing w:line="360" w:lineRule="auto"/>
        <w:rPr>
          <w:rFonts w:ascii="Verdana" w:eastAsia="Calibri" w:hAnsi="Verdana"/>
          <w:b/>
          <w:smallCaps/>
          <w:noProof/>
          <w:sz w:val="22"/>
        </w:rPr>
      </w:pPr>
      <w:r w:rsidRPr="002E2FF4">
        <w:rPr>
          <w:rFonts w:ascii="Verdana" w:eastAsia="Calibri" w:hAnsi="Verdana"/>
          <w:b/>
          <w:smallCaps/>
          <w:noProof/>
          <w:sz w:val="22"/>
        </w:rPr>
        <w:t>Call for Applications - Charles Benton Junior Scholar Award</w:t>
      </w:r>
    </w:p>
    <w:p w14:paraId="4818169C" w14:textId="4AE0F294" w:rsidR="006C0396" w:rsidRPr="002E2FF4" w:rsidRDefault="006C0396" w:rsidP="002E2FF4">
      <w:pPr>
        <w:spacing w:line="360" w:lineRule="auto"/>
        <w:jc w:val="both"/>
        <w:rPr>
          <w:rFonts w:ascii="Verdana" w:hAnsi="Verdana"/>
          <w:sz w:val="18"/>
          <w:szCs w:val="18"/>
        </w:rPr>
      </w:pPr>
      <w:r w:rsidRPr="002E2FF4">
        <w:rPr>
          <w:rFonts w:ascii="Verdana" w:hAnsi="Verdana"/>
          <w:sz w:val="18"/>
          <w:szCs w:val="18"/>
        </w:rPr>
        <w:t xml:space="preserve">March 2017 - The Charles Benton Junior Scholar Award, recognizing scholarship in digital inclusion and broadband adoption, will be awarded at the 2017 </w:t>
      </w:r>
      <w:hyperlink r:id="rId44" w:history="1">
        <w:r w:rsidRPr="002E2FF4">
          <w:rPr>
            <w:rStyle w:val="Hyperlink"/>
            <w:bCs/>
            <w:sz w:val="18"/>
            <w:szCs w:val="18"/>
          </w:rPr>
          <w:t xml:space="preserve">Research Conference on </w:t>
        </w:r>
        <w:r w:rsidRPr="002E2FF4">
          <w:rPr>
            <w:rStyle w:val="Hyperlink"/>
            <w:bCs/>
            <w:sz w:val="18"/>
            <w:szCs w:val="18"/>
          </w:rPr>
          <w:br/>
          <w:t>Communications, Information and Internet Policy</w:t>
        </w:r>
      </w:hyperlink>
      <w:r w:rsidRPr="002E2FF4">
        <w:rPr>
          <w:rFonts w:ascii="Verdana" w:hAnsi="Verdana"/>
          <w:bCs/>
          <w:sz w:val="18"/>
          <w:szCs w:val="18"/>
        </w:rPr>
        <w:t xml:space="preserve"> (</w:t>
      </w:r>
      <w:r w:rsidRPr="002E2FF4">
        <w:rPr>
          <w:rFonts w:ascii="Verdana" w:hAnsi="Verdana"/>
          <w:sz w:val="18"/>
          <w:szCs w:val="18"/>
        </w:rPr>
        <w:t>TPRC)</w:t>
      </w:r>
      <w:r w:rsidR="002E2FF4" w:rsidRPr="002E2FF4">
        <w:rPr>
          <w:rFonts w:ascii="Verdana" w:hAnsi="Verdana"/>
          <w:sz w:val="18"/>
          <w:szCs w:val="18"/>
        </w:rPr>
        <w:t xml:space="preserve">. </w:t>
      </w:r>
      <w:r w:rsidRPr="002E2FF4">
        <w:rPr>
          <w:rFonts w:ascii="Verdana" w:hAnsi="Verdana"/>
          <w:sz w:val="18"/>
          <w:szCs w:val="18"/>
        </w:rPr>
        <w:t xml:space="preserve">TPRC “promotes interdisciplinary thinking on current and emerging issues in communications…by discussing new research relevant to policy questions in the U.S. and around the world.”  Charles Benton was a “businessman and philanthropist who believed in utilizing communication tools to improve the lives of all.”  The winner </w:t>
      </w:r>
      <w:r w:rsidR="001A3F93" w:rsidRPr="002E2FF4">
        <w:rPr>
          <w:rFonts w:ascii="Verdana" w:hAnsi="Verdana"/>
          <w:sz w:val="18"/>
          <w:szCs w:val="18"/>
        </w:rPr>
        <w:t xml:space="preserve">will receive a $1,500 cash prize, </w:t>
      </w:r>
      <w:r w:rsidRPr="002E2FF4">
        <w:rPr>
          <w:rFonts w:ascii="Verdana" w:hAnsi="Verdana"/>
          <w:sz w:val="18"/>
          <w:szCs w:val="18"/>
        </w:rPr>
        <w:t xml:space="preserve">have the opportunity to work with Benton Foundation’s Executive Editor, Kevin </w:t>
      </w:r>
      <w:proofErr w:type="spellStart"/>
      <w:r w:rsidRPr="002E2FF4">
        <w:rPr>
          <w:rFonts w:ascii="Verdana" w:hAnsi="Verdana"/>
          <w:sz w:val="18"/>
          <w:szCs w:val="18"/>
        </w:rPr>
        <w:t>Taglang</w:t>
      </w:r>
      <w:proofErr w:type="spellEnd"/>
      <w:r w:rsidR="004A2BCC" w:rsidRPr="002E2FF4">
        <w:rPr>
          <w:rFonts w:ascii="Verdana" w:hAnsi="Verdana"/>
          <w:sz w:val="18"/>
          <w:szCs w:val="18"/>
        </w:rPr>
        <w:t>,</w:t>
      </w:r>
      <w:r w:rsidRPr="002E2FF4">
        <w:rPr>
          <w:rFonts w:ascii="Verdana" w:hAnsi="Verdana"/>
          <w:sz w:val="18"/>
          <w:szCs w:val="18"/>
        </w:rPr>
        <w:t xml:space="preserve"> on a blog article about the winning submission</w:t>
      </w:r>
      <w:r w:rsidR="001A3F93" w:rsidRPr="002E2FF4">
        <w:rPr>
          <w:rFonts w:ascii="Verdana" w:hAnsi="Verdana"/>
          <w:sz w:val="18"/>
          <w:szCs w:val="18"/>
        </w:rPr>
        <w:t xml:space="preserve">, </w:t>
      </w:r>
      <w:r w:rsidRPr="002E2FF4">
        <w:rPr>
          <w:rFonts w:ascii="Verdana" w:hAnsi="Verdana"/>
          <w:sz w:val="18"/>
          <w:szCs w:val="18"/>
        </w:rPr>
        <w:t xml:space="preserve">and </w:t>
      </w:r>
      <w:r w:rsidR="001A3F93" w:rsidRPr="002E2FF4">
        <w:rPr>
          <w:rFonts w:ascii="Verdana" w:hAnsi="Verdana"/>
          <w:sz w:val="18"/>
          <w:szCs w:val="18"/>
        </w:rPr>
        <w:t xml:space="preserve">receive </w:t>
      </w:r>
      <w:r w:rsidR="00CA32CC">
        <w:rPr>
          <w:rFonts w:ascii="Verdana" w:hAnsi="Verdana"/>
          <w:noProof/>
          <w:sz w:val="18"/>
          <w:szCs w:val="18"/>
        </w:rPr>
        <w:t>acknowledg</w:t>
      </w:r>
      <w:r w:rsidR="001A3F93" w:rsidRPr="002E2FF4">
        <w:rPr>
          <w:rFonts w:ascii="Verdana" w:hAnsi="Verdana"/>
          <w:noProof/>
          <w:sz w:val="18"/>
          <w:szCs w:val="18"/>
        </w:rPr>
        <w:t>ment</w:t>
      </w:r>
      <w:r w:rsidR="001A3F93" w:rsidRPr="002E2FF4">
        <w:rPr>
          <w:rFonts w:ascii="Verdana" w:hAnsi="Verdana"/>
          <w:sz w:val="18"/>
          <w:szCs w:val="18"/>
        </w:rPr>
        <w:t xml:space="preserve"> </w:t>
      </w:r>
      <w:r w:rsidRPr="002E2FF4">
        <w:rPr>
          <w:rFonts w:ascii="Verdana" w:hAnsi="Verdana"/>
          <w:sz w:val="18"/>
          <w:szCs w:val="18"/>
        </w:rPr>
        <w:t xml:space="preserve">during the TPRC </w:t>
      </w:r>
      <w:r w:rsidR="000B5408" w:rsidRPr="002E2FF4">
        <w:rPr>
          <w:rFonts w:ascii="Verdana" w:hAnsi="Verdana"/>
          <w:noProof/>
          <w:sz w:val="18"/>
          <w:szCs w:val="18"/>
        </w:rPr>
        <w:t>C</w:t>
      </w:r>
      <w:r w:rsidRPr="002E2FF4">
        <w:rPr>
          <w:rFonts w:ascii="Verdana" w:hAnsi="Verdana"/>
          <w:noProof/>
          <w:sz w:val="18"/>
          <w:szCs w:val="18"/>
        </w:rPr>
        <w:t>onference</w:t>
      </w:r>
      <w:r w:rsidRPr="002E2FF4">
        <w:rPr>
          <w:rFonts w:ascii="Verdana" w:hAnsi="Verdana"/>
          <w:sz w:val="18"/>
          <w:szCs w:val="18"/>
        </w:rPr>
        <w:t xml:space="preserve"> luncheon.</w:t>
      </w:r>
    </w:p>
    <w:p w14:paraId="79BD71B0" w14:textId="77777777" w:rsidR="006C0396" w:rsidRPr="005B7130" w:rsidRDefault="006C0396" w:rsidP="006C0396">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BE61339" w14:textId="1BC5C43D" w:rsidR="006C0396" w:rsidRPr="002E2FF4" w:rsidRDefault="003F487E" w:rsidP="002E2FF4">
      <w:pPr>
        <w:spacing w:line="360" w:lineRule="auto"/>
        <w:jc w:val="both"/>
        <w:rPr>
          <w:rFonts w:ascii="Verdana" w:hAnsi="Verdana"/>
          <w:sz w:val="18"/>
          <w:szCs w:val="18"/>
        </w:rPr>
      </w:pPr>
      <w:hyperlink r:id="rId45" w:history="1">
        <w:r w:rsidR="006C0396" w:rsidRPr="002E2FF4">
          <w:rPr>
            <w:rStyle w:val="Hyperlink"/>
            <w:sz w:val="18"/>
            <w:szCs w:val="18"/>
          </w:rPr>
          <w:t>Application Submission Page Charles Benton Junior Scholar Award</w:t>
        </w:r>
      </w:hyperlink>
    </w:p>
    <w:p w14:paraId="63D97963" w14:textId="6740992E" w:rsidR="006C0396" w:rsidRPr="002E2FF4" w:rsidRDefault="006C0396" w:rsidP="002E2FF4">
      <w:pPr>
        <w:spacing w:line="360" w:lineRule="auto"/>
        <w:jc w:val="both"/>
        <w:rPr>
          <w:rFonts w:ascii="Verdana" w:hAnsi="Verdana"/>
          <w:b/>
          <w:bCs/>
          <w:sz w:val="18"/>
          <w:szCs w:val="18"/>
        </w:rPr>
      </w:pPr>
      <w:r w:rsidRPr="002E2FF4">
        <w:rPr>
          <w:rFonts w:ascii="Verdana" w:hAnsi="Verdana"/>
          <w:sz w:val="18"/>
          <w:szCs w:val="18"/>
          <w:lang w:val="en"/>
        </w:rPr>
        <w:t>[</w:t>
      </w:r>
      <w:hyperlink r:id="rId46" w:history="1">
        <w:r w:rsidRPr="002E2FF4">
          <w:rPr>
            <w:rStyle w:val="Hyperlink"/>
            <w:rFonts w:eastAsiaTheme="minorEastAsia"/>
            <w:sz w:val="18"/>
            <w:szCs w:val="18"/>
            <w:lang w:val="en"/>
          </w:rPr>
          <w:t>http://www.tprcweb.com/charles-benton-young-scholar-award</w:t>
        </w:r>
      </w:hyperlink>
      <w:r w:rsidRPr="002E2FF4">
        <w:rPr>
          <w:rFonts w:ascii="Verdana" w:hAnsi="Verdana"/>
          <w:sz w:val="18"/>
          <w:szCs w:val="18"/>
          <w:lang w:val="en"/>
        </w:rPr>
        <w:t>]</w:t>
      </w:r>
    </w:p>
    <w:p w14:paraId="398E7E1A" w14:textId="77777777" w:rsidR="006C0396" w:rsidRPr="00D01B00" w:rsidRDefault="006C0396" w:rsidP="00D01B00">
      <w:pPr>
        <w:spacing w:line="360" w:lineRule="auto"/>
        <w:rPr>
          <w:rFonts w:ascii="Verdana" w:eastAsia="Calibri" w:hAnsi="Verdana"/>
          <w:b/>
          <w:smallCaps/>
          <w:noProof/>
          <w:sz w:val="18"/>
          <w:szCs w:val="18"/>
        </w:rPr>
      </w:pPr>
    </w:p>
    <w:p w14:paraId="2CAC80DE" w14:textId="3ECC2AB0" w:rsidR="002E772D" w:rsidRPr="005B7130" w:rsidRDefault="002E772D" w:rsidP="00417ABC">
      <w:pPr>
        <w:spacing w:line="360" w:lineRule="auto"/>
        <w:rPr>
          <w:rFonts w:ascii="Verdana" w:eastAsia="Calibri" w:hAnsi="Verdana"/>
          <w:b/>
          <w:smallCaps/>
          <w:sz w:val="22"/>
        </w:rPr>
      </w:pPr>
      <w:r w:rsidRPr="005B7130">
        <w:rPr>
          <w:rFonts w:ascii="Verdana" w:eastAsia="Calibri" w:hAnsi="Verdana"/>
          <w:b/>
          <w:smallCaps/>
          <w:noProof/>
          <w:sz w:val="22"/>
        </w:rPr>
        <w:t>Eatsa</w:t>
      </w:r>
      <w:r w:rsidRPr="005B7130">
        <w:rPr>
          <w:rFonts w:ascii="Verdana" w:eastAsia="Calibri" w:hAnsi="Verdana"/>
          <w:b/>
          <w:smallCaps/>
          <w:sz w:val="22"/>
        </w:rPr>
        <w:t xml:space="preserve"> Charged with Excluding Customers with Vision Disabilities</w:t>
      </w:r>
    </w:p>
    <w:p w14:paraId="48E98049" w14:textId="3D2E7FC4" w:rsidR="002E772D" w:rsidRPr="00434AEC" w:rsidRDefault="002E772D" w:rsidP="00434AEC">
      <w:pPr>
        <w:spacing w:line="360" w:lineRule="auto"/>
        <w:jc w:val="both"/>
        <w:rPr>
          <w:rFonts w:ascii="Verdana" w:hAnsi="Verdana"/>
          <w:sz w:val="18"/>
          <w:szCs w:val="18"/>
          <w:lang w:val="en"/>
        </w:rPr>
      </w:pPr>
      <w:r w:rsidRPr="00434AEC">
        <w:rPr>
          <w:rFonts w:ascii="Verdana" w:hAnsi="Verdana"/>
          <w:sz w:val="18"/>
          <w:szCs w:val="18"/>
        </w:rPr>
        <w:t xml:space="preserve">March 23, 2017 - </w:t>
      </w:r>
      <w:r w:rsidRPr="00434AEC">
        <w:rPr>
          <w:rFonts w:ascii="Verdana" w:hAnsi="Verdana"/>
          <w:noProof/>
          <w:sz w:val="18"/>
          <w:szCs w:val="18"/>
        </w:rPr>
        <w:t>Eatsa</w:t>
      </w:r>
      <w:r w:rsidRPr="00434AEC">
        <w:rPr>
          <w:rFonts w:ascii="Verdana" w:hAnsi="Verdana"/>
          <w:sz w:val="18"/>
          <w:szCs w:val="18"/>
        </w:rPr>
        <w:t xml:space="preserve">, a new chain restaurant in New York, is becoming known as the “restaurant of the future.” However, the restaurant is facing a class action lawsuit because of alleged inaccessibility and noncompliance with the Americans with Disability Act (ADA).  The Disability Rights Advocates (DRA), a national nonprofit legal center, on behalf of plaintiffs the American Council of the Blind and class representative, Michael </w:t>
      </w:r>
      <w:proofErr w:type="spellStart"/>
      <w:r w:rsidRPr="00434AEC">
        <w:rPr>
          <w:rFonts w:ascii="Verdana" w:hAnsi="Verdana"/>
          <w:sz w:val="18"/>
          <w:szCs w:val="18"/>
        </w:rPr>
        <w:t>Godino</w:t>
      </w:r>
      <w:proofErr w:type="spellEnd"/>
      <w:r w:rsidRPr="00434AEC">
        <w:rPr>
          <w:rFonts w:ascii="Verdana" w:hAnsi="Verdana"/>
          <w:sz w:val="18"/>
          <w:szCs w:val="18"/>
        </w:rPr>
        <w:t xml:space="preserve">, who is legally blind and a citizen of New York, filed the class action lawsuit.  Mr. </w:t>
      </w:r>
      <w:proofErr w:type="spellStart"/>
      <w:r w:rsidRPr="00434AEC">
        <w:rPr>
          <w:rFonts w:ascii="Verdana" w:hAnsi="Verdana"/>
          <w:sz w:val="18"/>
          <w:szCs w:val="18"/>
        </w:rPr>
        <w:t>Godino</w:t>
      </w:r>
      <w:proofErr w:type="spellEnd"/>
      <w:r w:rsidRPr="00434AEC">
        <w:rPr>
          <w:rFonts w:ascii="Verdana" w:hAnsi="Verdana"/>
          <w:sz w:val="18"/>
          <w:szCs w:val="18"/>
        </w:rPr>
        <w:t xml:space="preserve"> and class plaintiffs report they are not able to interact with the </w:t>
      </w:r>
      <w:r w:rsidRPr="00434AEC">
        <w:rPr>
          <w:rFonts w:ascii="Verdana" w:hAnsi="Verdana"/>
          <w:noProof/>
          <w:sz w:val="18"/>
          <w:szCs w:val="18"/>
        </w:rPr>
        <w:t>high-tech</w:t>
      </w:r>
      <w:r w:rsidRPr="00434AEC">
        <w:rPr>
          <w:rFonts w:ascii="Verdana" w:hAnsi="Verdana"/>
          <w:sz w:val="18"/>
          <w:szCs w:val="18"/>
        </w:rPr>
        <w:t xml:space="preserve"> food ordering or pick-up process.  Though </w:t>
      </w:r>
      <w:r w:rsidRPr="00434AEC">
        <w:rPr>
          <w:rFonts w:ascii="Verdana" w:hAnsi="Verdana"/>
          <w:noProof/>
          <w:sz w:val="18"/>
          <w:szCs w:val="18"/>
        </w:rPr>
        <w:t>Eatsa</w:t>
      </w:r>
      <w:r w:rsidRPr="00434AEC">
        <w:rPr>
          <w:rFonts w:ascii="Verdana" w:hAnsi="Verdana"/>
          <w:sz w:val="18"/>
          <w:szCs w:val="18"/>
        </w:rPr>
        <w:t xml:space="preserve"> is using iPads, the complaint states that </w:t>
      </w:r>
      <w:r w:rsidRPr="00434AEC">
        <w:rPr>
          <w:rFonts w:ascii="Verdana" w:hAnsi="Verdana"/>
          <w:noProof/>
          <w:sz w:val="18"/>
          <w:szCs w:val="18"/>
        </w:rPr>
        <w:t>the buttons that would enable a person with a visual impairment to turn on accessibility features on the device are covered by a frame</w:t>
      </w:r>
      <w:r w:rsidRPr="00434AEC">
        <w:rPr>
          <w:rFonts w:ascii="Verdana" w:hAnsi="Verdana"/>
          <w:sz w:val="18"/>
          <w:szCs w:val="18"/>
        </w:rPr>
        <w:t xml:space="preserve">.  Other limitations to access include kiosks with no tactile features for user control or navigation, </w:t>
      </w:r>
      <w:r w:rsidRPr="00434AEC">
        <w:rPr>
          <w:rFonts w:ascii="Verdana" w:hAnsi="Verdana"/>
          <w:noProof/>
          <w:sz w:val="18"/>
          <w:szCs w:val="18"/>
        </w:rPr>
        <w:t>Eatsa</w:t>
      </w:r>
      <w:r w:rsidRPr="00434AEC">
        <w:rPr>
          <w:rFonts w:ascii="Verdana" w:hAnsi="Verdana"/>
          <w:sz w:val="18"/>
          <w:szCs w:val="18"/>
        </w:rPr>
        <w:t xml:space="preserve"> app is inaccessible to screen readers, the food pickup process has no audible or tactile cues, and the request for human assistance feature at the kiosk is also inaccessible for customers who are blind or have low vision. Michelle </w:t>
      </w:r>
      <w:proofErr w:type="spellStart"/>
      <w:r w:rsidRPr="00434AEC">
        <w:rPr>
          <w:rFonts w:ascii="Verdana" w:hAnsi="Verdana"/>
          <w:sz w:val="18"/>
          <w:szCs w:val="18"/>
        </w:rPr>
        <w:t>Caiola</w:t>
      </w:r>
      <w:proofErr w:type="spellEnd"/>
      <w:r w:rsidRPr="00434AEC">
        <w:rPr>
          <w:rFonts w:ascii="Verdana" w:hAnsi="Verdana"/>
          <w:sz w:val="18"/>
          <w:szCs w:val="18"/>
        </w:rPr>
        <w:t xml:space="preserve">, Director of Litigation at DRA’s New York Office, stated “The Americans with Disabilities Act’s purpose is to ensure equal and independent access for all, including those who are blind, and it has been the law of the land for decades… Sophisticated business titans should be well-versed in laws related to accessibility </w:t>
      </w:r>
      <w:r w:rsidRPr="00434AEC">
        <w:rPr>
          <w:rFonts w:ascii="Verdana" w:hAnsi="Verdana"/>
          <w:noProof/>
          <w:sz w:val="18"/>
          <w:szCs w:val="18"/>
        </w:rPr>
        <w:t>prior to</w:t>
      </w:r>
      <w:r w:rsidRPr="00434AEC">
        <w:rPr>
          <w:rFonts w:ascii="Verdana" w:hAnsi="Verdana"/>
          <w:sz w:val="18"/>
          <w:szCs w:val="18"/>
        </w:rPr>
        <w:t xml:space="preserve"> launching new </w:t>
      </w:r>
      <w:r w:rsidRPr="00434AEC">
        <w:rPr>
          <w:rFonts w:ascii="Verdana" w:hAnsi="Verdana"/>
          <w:sz w:val="18"/>
          <w:szCs w:val="18"/>
        </w:rPr>
        <w:lastRenderedPageBreak/>
        <w:t xml:space="preserve">business ventures…” </w:t>
      </w:r>
      <w:r w:rsidRPr="00434AEC">
        <w:rPr>
          <w:rFonts w:ascii="Verdana" w:hAnsi="Verdana"/>
          <w:sz w:val="18"/>
          <w:szCs w:val="18"/>
          <w:lang w:val="en"/>
        </w:rPr>
        <w:t xml:space="preserve">The American Council of the Blind press release can </w:t>
      </w:r>
      <w:r w:rsidRPr="00434AEC">
        <w:rPr>
          <w:rFonts w:ascii="Verdana" w:hAnsi="Verdana"/>
          <w:noProof/>
          <w:sz w:val="18"/>
          <w:szCs w:val="18"/>
          <w:lang w:val="en"/>
        </w:rPr>
        <w:t>be read</w:t>
      </w:r>
      <w:r w:rsidRPr="00434AEC">
        <w:rPr>
          <w:rFonts w:ascii="Verdana" w:hAnsi="Verdana"/>
          <w:sz w:val="18"/>
          <w:szCs w:val="18"/>
          <w:lang w:val="en"/>
        </w:rPr>
        <w:t xml:space="preserve"> at the following link: </w:t>
      </w:r>
      <w:hyperlink r:id="rId47" w:history="1">
        <w:r w:rsidRPr="00434AEC">
          <w:rPr>
            <w:rStyle w:val="Hyperlink"/>
            <w:rFonts w:eastAsiaTheme="minorEastAsia"/>
            <w:sz w:val="18"/>
            <w:szCs w:val="18"/>
            <w:lang w:val="en"/>
          </w:rPr>
          <w:t>http://acb.org/PR-Eatsa</w:t>
        </w:r>
      </w:hyperlink>
      <w:r w:rsidRPr="00434AEC">
        <w:rPr>
          <w:rFonts w:ascii="Verdana" w:hAnsi="Verdana"/>
          <w:sz w:val="18"/>
          <w:szCs w:val="18"/>
          <w:lang w:val="en"/>
        </w:rPr>
        <w:t>.</w:t>
      </w:r>
    </w:p>
    <w:p w14:paraId="6D149823" w14:textId="77777777" w:rsidR="002E772D" w:rsidRPr="005B7130" w:rsidRDefault="002E772D" w:rsidP="002E772D">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FC199A1" w14:textId="39D2988F" w:rsidR="002E772D" w:rsidRPr="00434AEC" w:rsidRDefault="002E772D" w:rsidP="00434AEC">
      <w:pPr>
        <w:spacing w:line="360" w:lineRule="auto"/>
        <w:rPr>
          <w:rStyle w:val="Hyperlink"/>
          <w:bCs/>
          <w:sz w:val="18"/>
          <w:szCs w:val="18"/>
        </w:rPr>
      </w:pPr>
      <w:r w:rsidRPr="00434AEC">
        <w:rPr>
          <w:rFonts w:ascii="Verdana" w:hAnsi="Verdana"/>
          <w:sz w:val="18"/>
          <w:szCs w:val="18"/>
        </w:rPr>
        <w:fldChar w:fldCharType="begin"/>
      </w:r>
      <w:r w:rsidRPr="00434AEC">
        <w:rPr>
          <w:rFonts w:ascii="Verdana" w:hAnsi="Verdana"/>
          <w:sz w:val="18"/>
          <w:szCs w:val="18"/>
        </w:rPr>
        <w:instrText>HYPERLINK "http://acb.org/PR-Eatsa"</w:instrText>
      </w:r>
      <w:r w:rsidRPr="00434AEC">
        <w:rPr>
          <w:rFonts w:ascii="Verdana" w:hAnsi="Verdana"/>
          <w:sz w:val="18"/>
          <w:szCs w:val="18"/>
        </w:rPr>
        <w:fldChar w:fldCharType="separate"/>
      </w:r>
      <w:r w:rsidRPr="00434AEC">
        <w:rPr>
          <w:rStyle w:val="Hyperlink"/>
          <w:sz w:val="18"/>
          <w:szCs w:val="18"/>
        </w:rPr>
        <w:t xml:space="preserve">Press Release:  </w:t>
      </w:r>
      <w:r w:rsidRPr="00434AEC">
        <w:rPr>
          <w:rStyle w:val="Hyperlink"/>
          <w:bCs/>
          <w:noProof/>
          <w:sz w:val="18"/>
          <w:szCs w:val="18"/>
        </w:rPr>
        <w:t>Eatsa</w:t>
      </w:r>
      <w:r w:rsidRPr="00434AEC">
        <w:rPr>
          <w:rStyle w:val="Hyperlink"/>
          <w:bCs/>
          <w:sz w:val="18"/>
          <w:szCs w:val="18"/>
        </w:rPr>
        <w:t>, Restaurant of the Future, Excludes Blind Customers</w:t>
      </w:r>
    </w:p>
    <w:p w14:paraId="670BEB41" w14:textId="0E997DDB" w:rsidR="002E772D" w:rsidRPr="00434AEC" w:rsidRDefault="002E772D" w:rsidP="00434AEC">
      <w:pPr>
        <w:spacing w:line="360" w:lineRule="auto"/>
        <w:rPr>
          <w:rFonts w:ascii="Verdana" w:hAnsi="Verdana"/>
          <w:sz w:val="18"/>
          <w:szCs w:val="18"/>
        </w:rPr>
      </w:pPr>
      <w:r w:rsidRPr="00434AEC">
        <w:rPr>
          <w:rFonts w:ascii="Verdana" w:hAnsi="Verdana"/>
          <w:sz w:val="18"/>
          <w:szCs w:val="18"/>
        </w:rPr>
        <w:fldChar w:fldCharType="end"/>
      </w:r>
      <w:r w:rsidRPr="00434AEC">
        <w:rPr>
          <w:rFonts w:ascii="Verdana" w:hAnsi="Verdana"/>
          <w:sz w:val="18"/>
          <w:szCs w:val="18"/>
        </w:rPr>
        <w:t>[</w:t>
      </w:r>
      <w:hyperlink r:id="rId48" w:history="1">
        <w:r w:rsidRPr="00434AEC">
          <w:rPr>
            <w:rStyle w:val="Hyperlink"/>
            <w:sz w:val="18"/>
            <w:szCs w:val="18"/>
          </w:rPr>
          <w:t>http://acb.org/PR-Eatsa</w:t>
        </w:r>
      </w:hyperlink>
      <w:r w:rsidRPr="00434AEC">
        <w:rPr>
          <w:rFonts w:ascii="Verdana" w:hAnsi="Verdana"/>
          <w:sz w:val="18"/>
          <w:szCs w:val="18"/>
        </w:rPr>
        <w:t>]</w:t>
      </w:r>
    </w:p>
    <w:p w14:paraId="3604B866" w14:textId="77777777" w:rsidR="002E772D" w:rsidRPr="00D01B00" w:rsidRDefault="002E772D" w:rsidP="00D01B00">
      <w:pPr>
        <w:spacing w:line="360" w:lineRule="auto"/>
        <w:rPr>
          <w:rFonts w:ascii="Verdana" w:hAnsi="Verdana"/>
          <w:sz w:val="18"/>
          <w:szCs w:val="18"/>
          <w:lang w:val="en"/>
        </w:rPr>
      </w:pPr>
    </w:p>
    <w:p w14:paraId="167839CB" w14:textId="77777777" w:rsidR="00E46CB5" w:rsidRPr="00E46CB5" w:rsidRDefault="00E46CB5" w:rsidP="00E46CB5">
      <w:pPr>
        <w:spacing w:line="360" w:lineRule="auto"/>
        <w:rPr>
          <w:rFonts w:ascii="Verdana" w:eastAsia="Calibri" w:hAnsi="Verdana"/>
          <w:b/>
          <w:smallCaps/>
          <w:noProof/>
          <w:sz w:val="22"/>
        </w:rPr>
      </w:pPr>
      <w:r w:rsidRPr="00E46CB5">
        <w:rPr>
          <w:rFonts w:ascii="Verdana" w:eastAsia="Calibri" w:hAnsi="Verdana"/>
          <w:b/>
          <w:smallCaps/>
          <w:noProof/>
          <w:sz w:val="22"/>
        </w:rPr>
        <w:t>Deborah A. Ryan Elected Chair of the United States Access Board</w:t>
      </w:r>
    </w:p>
    <w:p w14:paraId="5557693F" w14:textId="556229CA" w:rsidR="00E46CB5" w:rsidRPr="00944607" w:rsidRDefault="00E46CB5" w:rsidP="00E46CB5">
      <w:pPr>
        <w:spacing w:line="360" w:lineRule="auto"/>
        <w:jc w:val="both"/>
        <w:rPr>
          <w:rFonts w:ascii="Verdana" w:hAnsi="Verdana" w:cs="Calibri"/>
          <w:sz w:val="18"/>
          <w:szCs w:val="18"/>
        </w:rPr>
      </w:pPr>
      <w:r w:rsidRPr="00944607">
        <w:rPr>
          <w:rFonts w:ascii="Verdana" w:hAnsi="Verdana" w:cs="Calibri"/>
          <w:sz w:val="18"/>
          <w:szCs w:val="18"/>
        </w:rPr>
        <w:t>March 22, 2017 – The United States Access Board (Access Board), by unanimous vote, elected Deborah A. Ryan to be new Chair of the Board.  The Access Board is an independent federal agency who develops accessibility guidelines and standards, provides technical assistance and training on these requirements and on accessible design, and directly represents the public (</w:t>
      </w:r>
      <w:r w:rsidRPr="00944607">
        <w:rPr>
          <w:rFonts w:ascii="Verdana" w:hAnsi="Verdana"/>
          <w:sz w:val="18"/>
          <w:szCs w:val="18"/>
        </w:rPr>
        <w:t xml:space="preserve">particularly people with disabilities). </w:t>
      </w:r>
      <w:r w:rsidRPr="00944607">
        <w:rPr>
          <w:rFonts w:ascii="Verdana" w:hAnsi="Verdana" w:cs="Calibri"/>
          <w:sz w:val="18"/>
          <w:szCs w:val="18"/>
        </w:rPr>
        <w:t> Ryan is from Boston, and prior to starting her consulting company, was the executive director for fifteen years at the Massachusetts Architectural Access Board (MAAB).  MAAB develops and enforces state requirements for accessible buildings and facilities.</w:t>
      </w:r>
    </w:p>
    <w:p w14:paraId="25803A85" w14:textId="77777777" w:rsidR="00E46CB5" w:rsidRPr="005B7130" w:rsidRDefault="00E46CB5" w:rsidP="00E46CB5">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6D7B2E0D" w14:textId="1B8DA510" w:rsidR="00E46CB5" w:rsidRPr="00944607" w:rsidRDefault="003F487E" w:rsidP="00E46CB5">
      <w:pPr>
        <w:spacing w:line="360" w:lineRule="auto"/>
        <w:rPr>
          <w:rFonts w:ascii="Verdana" w:hAnsi="Verdana" w:cs="Calibri"/>
          <w:sz w:val="18"/>
          <w:szCs w:val="18"/>
        </w:rPr>
      </w:pPr>
      <w:hyperlink r:id="rId49" w:history="1">
        <w:r w:rsidR="00E46CB5" w:rsidRPr="00944607">
          <w:rPr>
            <w:rStyle w:val="Hyperlink"/>
            <w:rFonts w:cs="Calibri"/>
            <w:sz w:val="18"/>
            <w:szCs w:val="18"/>
          </w:rPr>
          <w:t xml:space="preserve">Access Board News - </w:t>
        </w:r>
        <w:r w:rsidR="00E46CB5" w:rsidRPr="00944607">
          <w:rPr>
            <w:rStyle w:val="Hyperlink"/>
            <w:rFonts w:cs="Calibri"/>
            <w:bCs/>
            <w:sz w:val="18"/>
            <w:szCs w:val="18"/>
          </w:rPr>
          <w:t>Deborah A. Ryan Elected Chair of the Access Board</w:t>
        </w:r>
      </w:hyperlink>
    </w:p>
    <w:p w14:paraId="613D9FF1" w14:textId="77777777" w:rsidR="00E46CB5" w:rsidRPr="00944607" w:rsidRDefault="00E46CB5" w:rsidP="00E46CB5">
      <w:pPr>
        <w:spacing w:line="360" w:lineRule="auto"/>
        <w:rPr>
          <w:rFonts w:ascii="Verdana" w:hAnsi="Verdana" w:cs="Calibri"/>
          <w:sz w:val="18"/>
          <w:szCs w:val="18"/>
        </w:rPr>
      </w:pPr>
      <w:r w:rsidRPr="00944607">
        <w:rPr>
          <w:rFonts w:ascii="Verdana" w:hAnsi="Verdana" w:cs="Calibri"/>
          <w:sz w:val="18"/>
          <w:szCs w:val="18"/>
        </w:rPr>
        <w:t>[</w:t>
      </w:r>
      <w:r w:rsidRPr="00944607">
        <w:rPr>
          <w:rFonts w:ascii="Verdana" w:hAnsi="Verdana" w:cs="Calibri"/>
          <w:sz w:val="18"/>
          <w:szCs w:val="18"/>
        </w:rPr>
        <w:fldChar w:fldCharType="begin"/>
      </w:r>
      <w:r w:rsidRPr="00944607">
        <w:rPr>
          <w:rFonts w:ascii="Verdana" w:hAnsi="Verdana" w:cs="Calibri"/>
          <w:sz w:val="18"/>
          <w:szCs w:val="18"/>
        </w:rPr>
        <w:instrText xml:space="preserve"> HYPERLINK "https://www.access-board.gov/news/1896-deborah-a-ryan-elected-chair-of-the-access-board]</w:instrText>
      </w:r>
    </w:p>
    <w:p w14:paraId="142DDBD0" w14:textId="77777777" w:rsidR="00E46CB5" w:rsidRPr="00944607" w:rsidRDefault="00E46CB5" w:rsidP="00E46CB5">
      <w:pPr>
        <w:spacing w:line="360" w:lineRule="auto"/>
        <w:rPr>
          <w:rStyle w:val="Hyperlink"/>
          <w:rFonts w:cs="Calibri"/>
          <w:sz w:val="18"/>
          <w:szCs w:val="18"/>
        </w:rPr>
      </w:pPr>
      <w:r w:rsidRPr="00944607">
        <w:rPr>
          <w:rFonts w:ascii="Verdana" w:hAnsi="Verdana" w:cs="Calibri"/>
          <w:sz w:val="18"/>
          <w:szCs w:val="18"/>
        </w:rPr>
        <w:instrText xml:space="preserve">" </w:instrText>
      </w:r>
      <w:r w:rsidRPr="00944607">
        <w:rPr>
          <w:rFonts w:ascii="Verdana" w:hAnsi="Verdana" w:cs="Calibri"/>
          <w:sz w:val="18"/>
          <w:szCs w:val="18"/>
        </w:rPr>
        <w:fldChar w:fldCharType="separate"/>
      </w:r>
      <w:r w:rsidRPr="00944607">
        <w:rPr>
          <w:rStyle w:val="Hyperlink"/>
          <w:rFonts w:cs="Calibri"/>
          <w:sz w:val="18"/>
          <w:szCs w:val="18"/>
        </w:rPr>
        <w:t>https://www.access-board.gov/news/1896-deborah-a-ryan-elected-chair-of-the-access-board]</w:t>
      </w:r>
    </w:p>
    <w:p w14:paraId="088F0F67" w14:textId="3E566652" w:rsidR="00E46CB5" w:rsidRDefault="00E46CB5" w:rsidP="00E46CB5">
      <w:pPr>
        <w:spacing w:line="360" w:lineRule="auto"/>
        <w:rPr>
          <w:rFonts w:ascii="Verdana" w:eastAsia="Calibri" w:hAnsi="Verdana"/>
          <w:b/>
          <w:smallCaps/>
          <w:noProof/>
        </w:rPr>
      </w:pPr>
      <w:r w:rsidRPr="00944607">
        <w:rPr>
          <w:rFonts w:ascii="Verdana" w:hAnsi="Verdana" w:cs="Calibri"/>
          <w:sz w:val="18"/>
          <w:szCs w:val="18"/>
        </w:rPr>
        <w:fldChar w:fldCharType="end"/>
      </w:r>
    </w:p>
    <w:p w14:paraId="40D1E3BC" w14:textId="7B22FE9F" w:rsidR="00C26FE2" w:rsidRPr="005B7130" w:rsidRDefault="000266B1" w:rsidP="00417ABC">
      <w:pPr>
        <w:spacing w:line="360" w:lineRule="auto"/>
        <w:rPr>
          <w:rFonts w:ascii="Verdana" w:eastAsia="Calibri" w:hAnsi="Verdana"/>
          <w:b/>
          <w:smallCaps/>
          <w:noProof/>
          <w:sz w:val="22"/>
        </w:rPr>
      </w:pPr>
      <w:r w:rsidRPr="005B7130">
        <w:rPr>
          <w:rFonts w:ascii="Verdana" w:eastAsia="Calibri" w:hAnsi="Verdana"/>
          <w:b/>
          <w:smallCaps/>
          <w:noProof/>
          <w:sz w:val="22"/>
        </w:rPr>
        <w:t>Inclusive</w:t>
      </w:r>
      <w:r w:rsidR="00C26FE2" w:rsidRPr="005B7130">
        <w:rPr>
          <w:rFonts w:ascii="Verdana" w:eastAsia="Calibri" w:hAnsi="Verdana"/>
          <w:b/>
          <w:smallCaps/>
          <w:noProof/>
          <w:sz w:val="22"/>
        </w:rPr>
        <w:t xml:space="preserve"> Computing</w:t>
      </w:r>
      <w:r w:rsidRPr="005B7130">
        <w:rPr>
          <w:rFonts w:ascii="Verdana" w:eastAsia="Calibri" w:hAnsi="Verdana"/>
          <w:b/>
          <w:smallCaps/>
          <w:noProof/>
          <w:sz w:val="22"/>
        </w:rPr>
        <w:t>: Project Torino’s physical programming language</w:t>
      </w:r>
    </w:p>
    <w:p w14:paraId="5C728446" w14:textId="26743EEC" w:rsidR="00BE18D4" w:rsidRPr="005B7130" w:rsidRDefault="00BE18D4" w:rsidP="00D92420">
      <w:pPr>
        <w:spacing w:line="360" w:lineRule="auto"/>
        <w:jc w:val="both"/>
        <w:rPr>
          <w:rFonts w:ascii="Verdana" w:hAnsi="Verdana"/>
          <w:sz w:val="18"/>
          <w:szCs w:val="18"/>
        </w:rPr>
      </w:pPr>
      <w:r w:rsidRPr="005B7130">
        <w:rPr>
          <w:rFonts w:ascii="Verdana" w:hAnsi="Verdana"/>
          <w:sz w:val="18"/>
          <w:szCs w:val="18"/>
        </w:rPr>
        <w:t>March 15, 2017 – Thinking outside of the boundaries is paving the way for a more inclusive society for people with severe disabilities.  Project Torino, developed in Microsoft’s Cambridge, UX lab, is one of the latest examples of how people are thinking about and designing for people with disabilities.  Programming languages are very visual.  The process and programs to learn to code typically excludes people with a severe vi</w:t>
      </w:r>
      <w:r w:rsidR="00CA32CC">
        <w:rPr>
          <w:rFonts w:ascii="Verdana" w:hAnsi="Verdana"/>
          <w:sz w:val="18"/>
          <w:szCs w:val="18"/>
        </w:rPr>
        <w:t>sion impairment. Project Torino</w:t>
      </w:r>
      <w:r w:rsidRPr="005B7130">
        <w:rPr>
          <w:rFonts w:ascii="Verdana" w:hAnsi="Verdana"/>
          <w:sz w:val="18"/>
          <w:szCs w:val="18"/>
        </w:rPr>
        <w:t xml:space="preserve"> is a physical programming language, which means you can physically create code by connecting pods together to build programs.  “We really honestly designed it with </w:t>
      </w:r>
      <w:r w:rsidR="00C26FE2" w:rsidRPr="005B7130">
        <w:rPr>
          <w:rFonts w:ascii="Verdana" w:hAnsi="Verdana"/>
          <w:sz w:val="18"/>
          <w:szCs w:val="18"/>
        </w:rPr>
        <w:t>them. It was a collaboration…</w:t>
      </w:r>
      <w:r w:rsidRPr="005B7130">
        <w:rPr>
          <w:rFonts w:ascii="Verdana" w:hAnsi="Verdana"/>
          <w:sz w:val="18"/>
          <w:szCs w:val="18"/>
        </w:rPr>
        <w:t xml:space="preserve">We thought we were going to be doing something for them but we ended up designing with them.” commented Nicolas </w:t>
      </w:r>
      <w:proofErr w:type="spellStart"/>
      <w:r w:rsidRPr="005B7130">
        <w:rPr>
          <w:rFonts w:ascii="Verdana" w:hAnsi="Verdana"/>
          <w:sz w:val="18"/>
          <w:szCs w:val="18"/>
        </w:rPr>
        <w:t>Villar</w:t>
      </w:r>
      <w:proofErr w:type="spellEnd"/>
      <w:r w:rsidRPr="005B7130">
        <w:rPr>
          <w:rFonts w:ascii="Verdana" w:hAnsi="Verdana"/>
          <w:sz w:val="18"/>
          <w:szCs w:val="18"/>
        </w:rPr>
        <w:t>, a s</w:t>
      </w:r>
      <w:r w:rsidR="00C26FE2" w:rsidRPr="005B7130">
        <w:rPr>
          <w:rFonts w:ascii="Verdana" w:hAnsi="Verdana"/>
          <w:sz w:val="18"/>
          <w:szCs w:val="18"/>
        </w:rPr>
        <w:t>enior researcher at Microsoft. </w:t>
      </w:r>
      <w:r w:rsidRPr="005B7130">
        <w:rPr>
          <w:rFonts w:ascii="Verdana" w:hAnsi="Verdana"/>
          <w:sz w:val="18"/>
          <w:szCs w:val="18"/>
        </w:rPr>
        <w:t>Learning how to code will be a major asset for children with</w:t>
      </w:r>
      <w:r w:rsidR="00C26FE2" w:rsidRPr="005B7130">
        <w:rPr>
          <w:rFonts w:ascii="Verdana" w:hAnsi="Verdana"/>
          <w:sz w:val="18"/>
          <w:szCs w:val="18"/>
        </w:rPr>
        <w:t xml:space="preserve"> visual impairments. </w:t>
      </w:r>
      <w:r w:rsidRPr="005B7130">
        <w:rPr>
          <w:rFonts w:ascii="Verdana" w:hAnsi="Verdana"/>
          <w:sz w:val="18"/>
          <w:szCs w:val="18"/>
        </w:rPr>
        <w:t>Technology companies need people with digital skills, and research shows that it is difficult for people who are visually impaired to find meaningfu</w:t>
      </w:r>
      <w:r w:rsidR="00C26FE2" w:rsidRPr="005B7130">
        <w:rPr>
          <w:rFonts w:ascii="Verdana" w:hAnsi="Verdana"/>
          <w:sz w:val="18"/>
          <w:szCs w:val="18"/>
        </w:rPr>
        <w:t>l employment and career paths. </w:t>
      </w:r>
      <w:r w:rsidRPr="005B7130">
        <w:rPr>
          <w:rFonts w:ascii="Verdana" w:hAnsi="Verdana"/>
          <w:sz w:val="18"/>
          <w:szCs w:val="18"/>
        </w:rPr>
        <w:t>The ability to learn how to code at an early age addre</w:t>
      </w:r>
      <w:r w:rsidR="00C26FE2" w:rsidRPr="005B7130">
        <w:rPr>
          <w:rFonts w:ascii="Verdana" w:hAnsi="Verdana"/>
          <w:sz w:val="18"/>
          <w:szCs w:val="18"/>
        </w:rPr>
        <w:t>sses both issues.  </w:t>
      </w:r>
      <w:r w:rsidRPr="005B7130">
        <w:rPr>
          <w:rFonts w:ascii="Verdana" w:hAnsi="Verdana"/>
          <w:sz w:val="18"/>
          <w:szCs w:val="18"/>
        </w:rPr>
        <w:t>Cecily Morrison, another researcher working on the project, explains that kids a</w:t>
      </w:r>
      <w:r w:rsidR="00B05251" w:rsidRPr="005B7130">
        <w:rPr>
          <w:rFonts w:ascii="Verdana" w:hAnsi="Verdana"/>
          <w:sz w:val="18"/>
          <w:szCs w:val="18"/>
        </w:rPr>
        <w:t>re also learning concepts, team</w:t>
      </w:r>
      <w:r w:rsidRPr="005B7130">
        <w:rPr>
          <w:rFonts w:ascii="Verdana" w:hAnsi="Verdana"/>
          <w:sz w:val="18"/>
          <w:szCs w:val="18"/>
        </w:rPr>
        <w:t>work</w:t>
      </w:r>
      <w:r w:rsidR="00C26FE2" w:rsidRPr="005B7130">
        <w:rPr>
          <w:rFonts w:ascii="Verdana" w:hAnsi="Verdana"/>
          <w:sz w:val="18"/>
          <w:szCs w:val="18"/>
        </w:rPr>
        <w:t>,</w:t>
      </w:r>
      <w:r w:rsidRPr="005B7130">
        <w:rPr>
          <w:rFonts w:ascii="Verdana" w:hAnsi="Verdana"/>
          <w:sz w:val="18"/>
          <w:szCs w:val="18"/>
        </w:rPr>
        <w:t xml:space="preserve"> and other valuable skills.  She </w:t>
      </w:r>
      <w:r w:rsidR="003D6125">
        <w:rPr>
          <w:rFonts w:ascii="Verdana" w:hAnsi="Verdana"/>
          <w:sz w:val="18"/>
          <w:szCs w:val="18"/>
        </w:rPr>
        <w:t>said</w:t>
      </w:r>
      <w:r w:rsidRPr="005B7130">
        <w:rPr>
          <w:rFonts w:ascii="Verdana" w:hAnsi="Verdana"/>
          <w:sz w:val="18"/>
          <w:szCs w:val="18"/>
        </w:rPr>
        <w:t xml:space="preserve">, “It is very specifically about building up concepts that will enable them to become computer scientists, programmers, software engineers, computational thinkers...It gives them that computational base to whatever </w:t>
      </w:r>
      <w:bookmarkStart w:id="12" w:name="_GoBack"/>
      <w:bookmarkEnd w:id="12"/>
      <w:r w:rsidRPr="005B7130">
        <w:rPr>
          <w:rFonts w:ascii="Verdana" w:hAnsi="Verdana"/>
          <w:sz w:val="18"/>
          <w:szCs w:val="18"/>
        </w:rPr>
        <w:t>direction they go, and a shared vocabulary about what computing is.”</w:t>
      </w:r>
    </w:p>
    <w:p w14:paraId="38257FF0" w14:textId="77777777" w:rsidR="00C26FE2" w:rsidRPr="005B7130" w:rsidRDefault="00C26FE2" w:rsidP="00C26FE2">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75B3A2BD" w14:textId="631E569B" w:rsidR="003C1359" w:rsidRPr="005B7130" w:rsidRDefault="003F487E" w:rsidP="003D6125">
      <w:pPr>
        <w:spacing w:line="360" w:lineRule="auto"/>
        <w:rPr>
          <w:rFonts w:ascii="Verdana" w:hAnsi="Verdana"/>
          <w:sz w:val="18"/>
          <w:szCs w:val="18"/>
        </w:rPr>
      </w:pPr>
      <w:hyperlink r:id="rId50" w:anchor="sm.0000dopynqsr1ebhrhn11w5chowfw" w:history="1">
        <w:r w:rsidR="003C1359" w:rsidRPr="005B7130">
          <w:rPr>
            <w:rStyle w:val="Hyperlink"/>
            <w:sz w:val="18"/>
            <w:szCs w:val="18"/>
          </w:rPr>
          <w:t>With Project Torino, Microsoft creates a physical programming language inclusive of visually impaired children</w:t>
        </w:r>
      </w:hyperlink>
    </w:p>
    <w:p w14:paraId="1DED5718" w14:textId="2A72DACA" w:rsidR="003C1359" w:rsidRPr="005B7130" w:rsidRDefault="003C1359" w:rsidP="003D6125">
      <w:pPr>
        <w:spacing w:line="360" w:lineRule="auto"/>
        <w:rPr>
          <w:rFonts w:ascii="Verdana" w:hAnsi="Verdana"/>
          <w:sz w:val="18"/>
          <w:szCs w:val="18"/>
        </w:rPr>
      </w:pPr>
      <w:r w:rsidRPr="005B7130">
        <w:rPr>
          <w:rFonts w:ascii="Verdana" w:hAnsi="Verdana"/>
          <w:sz w:val="18"/>
          <w:szCs w:val="18"/>
        </w:rPr>
        <w:lastRenderedPageBreak/>
        <w:t>[</w:t>
      </w:r>
      <w:hyperlink r:id="rId51" w:anchor="sm.0000dopynqsr1ebhrhn11w5chowfw" w:history="1">
        <w:r w:rsidRPr="005B7130">
          <w:rPr>
            <w:rStyle w:val="Hyperlink"/>
            <w:rFonts w:eastAsiaTheme="minorEastAsia"/>
            <w:sz w:val="18"/>
            <w:szCs w:val="18"/>
          </w:rPr>
          <w:t>https://blogs.microsoft.com/next/2017/03/15/project-torino-microsoft-creates-physical-programming-language-inclusive-visually-impaired-children/#sm.0000dopynqsr1ebhrhn11w5chowfw</w:t>
        </w:r>
      </w:hyperlink>
      <w:r w:rsidRPr="005B7130">
        <w:rPr>
          <w:rFonts w:ascii="Verdana" w:hAnsi="Verdana"/>
          <w:sz w:val="18"/>
          <w:szCs w:val="18"/>
        </w:rPr>
        <w:t>]</w:t>
      </w:r>
    </w:p>
    <w:p w14:paraId="7AFB2464" w14:textId="721D7267" w:rsidR="003C1359" w:rsidRPr="00855A9C" w:rsidRDefault="003C1359" w:rsidP="00855A9C">
      <w:pPr>
        <w:spacing w:line="360" w:lineRule="auto"/>
        <w:rPr>
          <w:rFonts w:ascii="Verdana" w:hAnsi="Verdana"/>
          <w:sz w:val="18"/>
          <w:szCs w:val="18"/>
        </w:rPr>
      </w:pPr>
    </w:p>
    <w:p w14:paraId="49188105" w14:textId="64A86067" w:rsidR="00D92420" w:rsidRPr="003D6125" w:rsidRDefault="006D6F3F" w:rsidP="003D6125">
      <w:pPr>
        <w:spacing w:line="360" w:lineRule="auto"/>
        <w:rPr>
          <w:rFonts w:ascii="Verdana" w:hAnsi="Verdana"/>
          <w:b/>
          <w:bCs/>
          <w:smallCaps/>
          <w:sz w:val="22"/>
          <w:szCs w:val="22"/>
        </w:rPr>
      </w:pPr>
      <w:r>
        <w:rPr>
          <w:rFonts w:ascii="Verdana" w:eastAsia="Calibri" w:hAnsi="Verdana"/>
          <w:b/>
          <w:smallCaps/>
          <w:noProof/>
        </w:rPr>
        <w:t xml:space="preserve">Removing Instead of Remediating - </w:t>
      </w:r>
      <w:r w:rsidR="002B4495">
        <w:rPr>
          <w:rFonts w:ascii="Verdana" w:eastAsia="Calibri" w:hAnsi="Verdana"/>
          <w:b/>
          <w:smallCaps/>
          <w:noProof/>
        </w:rPr>
        <w:t>UC Berkeley Takes Steps to Comply with DoJ Settlement</w:t>
      </w:r>
    </w:p>
    <w:p w14:paraId="44C1B096" w14:textId="7A16CA28" w:rsidR="00D563A6" w:rsidRDefault="00D92420" w:rsidP="003D6125">
      <w:pPr>
        <w:spacing w:line="360" w:lineRule="auto"/>
        <w:jc w:val="both"/>
        <w:rPr>
          <w:rFonts w:ascii="Verdana" w:hAnsi="Verdana"/>
          <w:sz w:val="18"/>
          <w:szCs w:val="18"/>
        </w:rPr>
      </w:pPr>
      <w:r w:rsidRPr="003D6125">
        <w:rPr>
          <w:rFonts w:ascii="Verdana" w:hAnsi="Verdana"/>
          <w:sz w:val="18"/>
          <w:szCs w:val="18"/>
        </w:rPr>
        <w:t xml:space="preserve">March 1, 2017 – </w:t>
      </w:r>
      <w:r w:rsidR="00CA32CC">
        <w:rPr>
          <w:rFonts w:ascii="Verdana" w:hAnsi="Verdana"/>
          <w:sz w:val="18"/>
          <w:szCs w:val="18"/>
        </w:rPr>
        <w:t xml:space="preserve">The </w:t>
      </w:r>
      <w:r w:rsidRPr="003D6125">
        <w:rPr>
          <w:rFonts w:ascii="Verdana" w:hAnsi="Verdana"/>
          <w:sz w:val="18"/>
          <w:szCs w:val="18"/>
        </w:rPr>
        <w:t xml:space="preserve">University of California, Berkeley (UC Berkeley) will change how the public and campus community access Course Capture videos (classroom lecture) and podcasts.  </w:t>
      </w:r>
      <w:r w:rsidR="00D563A6">
        <w:rPr>
          <w:rFonts w:ascii="Verdana" w:hAnsi="Verdana"/>
          <w:sz w:val="18"/>
          <w:szCs w:val="18"/>
        </w:rPr>
        <w:t xml:space="preserve">Universities and </w:t>
      </w:r>
      <w:r w:rsidR="00D563A6" w:rsidRPr="003D6125">
        <w:rPr>
          <w:rFonts w:ascii="Verdana" w:hAnsi="Verdana"/>
          <w:sz w:val="18"/>
          <w:szCs w:val="18"/>
        </w:rPr>
        <w:t>college</w:t>
      </w:r>
      <w:r w:rsidR="00D563A6">
        <w:rPr>
          <w:rFonts w:ascii="Verdana" w:hAnsi="Verdana"/>
          <w:sz w:val="18"/>
          <w:szCs w:val="18"/>
        </w:rPr>
        <w:t>s that receive</w:t>
      </w:r>
      <w:r w:rsidR="00D563A6" w:rsidRPr="003D6125">
        <w:rPr>
          <w:rFonts w:ascii="Verdana" w:hAnsi="Verdana"/>
          <w:sz w:val="18"/>
          <w:szCs w:val="18"/>
        </w:rPr>
        <w:t xml:space="preserve"> federal aid must comply with</w:t>
      </w:r>
      <w:r w:rsidR="00CA32CC">
        <w:rPr>
          <w:rFonts w:ascii="Verdana" w:hAnsi="Verdana"/>
          <w:sz w:val="18"/>
          <w:szCs w:val="18"/>
        </w:rPr>
        <w:t xml:space="preserve"> the Rehabilitation Act of 1973</w:t>
      </w:r>
      <w:r w:rsidR="00D563A6" w:rsidRPr="003D6125">
        <w:rPr>
          <w:rFonts w:ascii="Verdana" w:hAnsi="Verdana"/>
          <w:sz w:val="18"/>
          <w:szCs w:val="18"/>
        </w:rPr>
        <w:t xml:space="preserve"> and other civil right laws that address </w:t>
      </w:r>
      <w:r w:rsidR="00D563A6">
        <w:rPr>
          <w:rFonts w:ascii="Verdana" w:hAnsi="Verdana"/>
          <w:sz w:val="18"/>
          <w:szCs w:val="18"/>
        </w:rPr>
        <w:t>parity of access to educational materials</w:t>
      </w:r>
      <w:r w:rsidR="00D563A6" w:rsidRPr="003D6125">
        <w:rPr>
          <w:rFonts w:ascii="Verdana" w:hAnsi="Verdana"/>
          <w:sz w:val="18"/>
          <w:szCs w:val="18"/>
        </w:rPr>
        <w:t xml:space="preserve"> for </w:t>
      </w:r>
      <w:r w:rsidR="00D563A6">
        <w:rPr>
          <w:rFonts w:ascii="Verdana" w:hAnsi="Verdana"/>
          <w:sz w:val="18"/>
          <w:szCs w:val="18"/>
        </w:rPr>
        <w:t>students</w:t>
      </w:r>
      <w:r w:rsidR="00D563A6" w:rsidRPr="003D6125">
        <w:rPr>
          <w:rFonts w:ascii="Verdana" w:hAnsi="Verdana"/>
          <w:sz w:val="18"/>
          <w:szCs w:val="18"/>
        </w:rPr>
        <w:t xml:space="preserve"> with disabilit</w:t>
      </w:r>
      <w:r w:rsidR="00D563A6">
        <w:rPr>
          <w:rFonts w:ascii="Verdana" w:hAnsi="Verdana"/>
          <w:sz w:val="18"/>
          <w:szCs w:val="18"/>
        </w:rPr>
        <w:t>ies</w:t>
      </w:r>
      <w:r w:rsidR="00D563A6" w:rsidRPr="003D6125">
        <w:rPr>
          <w:rFonts w:ascii="Verdana" w:hAnsi="Verdana"/>
          <w:sz w:val="18"/>
          <w:szCs w:val="18"/>
        </w:rPr>
        <w:t xml:space="preserve">.  </w:t>
      </w:r>
      <w:r w:rsidRPr="003D6125">
        <w:rPr>
          <w:rFonts w:ascii="Verdana" w:hAnsi="Verdana"/>
          <w:sz w:val="18"/>
          <w:szCs w:val="18"/>
        </w:rPr>
        <w:t xml:space="preserve">In an ongoing effort to comply with </w:t>
      </w:r>
      <w:r w:rsidR="00D563A6">
        <w:rPr>
          <w:rFonts w:ascii="Verdana" w:hAnsi="Verdana"/>
          <w:sz w:val="18"/>
          <w:szCs w:val="18"/>
        </w:rPr>
        <w:t>a</w:t>
      </w:r>
      <w:r w:rsidRPr="003D6125">
        <w:rPr>
          <w:rFonts w:ascii="Verdana" w:hAnsi="Verdana"/>
          <w:sz w:val="18"/>
          <w:szCs w:val="18"/>
        </w:rPr>
        <w:t xml:space="preserve"> 2013 settlement with the Department of Justice, UC Berkeley will remove legacy video content from Course </w:t>
      </w:r>
      <w:r w:rsidR="00D563A6">
        <w:rPr>
          <w:rFonts w:ascii="Verdana" w:hAnsi="Verdana"/>
          <w:sz w:val="18"/>
          <w:szCs w:val="18"/>
        </w:rPr>
        <w:t>Capture at webcast.berkeley.edu</w:t>
      </w:r>
      <w:r w:rsidRPr="003D6125">
        <w:rPr>
          <w:rFonts w:ascii="Verdana" w:hAnsi="Verdana"/>
          <w:sz w:val="18"/>
          <w:szCs w:val="18"/>
        </w:rPr>
        <w:t>,</w:t>
      </w:r>
      <w:r w:rsidR="00417ABC">
        <w:rPr>
          <w:rFonts w:ascii="Verdana" w:hAnsi="Verdana"/>
          <w:sz w:val="18"/>
          <w:szCs w:val="18"/>
        </w:rPr>
        <w:t xml:space="preserve"> </w:t>
      </w:r>
      <w:r w:rsidRPr="003D6125">
        <w:rPr>
          <w:rFonts w:ascii="Verdana" w:hAnsi="Verdana"/>
          <w:sz w:val="18"/>
          <w:szCs w:val="18"/>
        </w:rPr>
        <w:t xml:space="preserve">YouTube, and UC Berkeley </w:t>
      </w:r>
      <w:proofErr w:type="spellStart"/>
      <w:r w:rsidRPr="003D6125">
        <w:rPr>
          <w:rFonts w:ascii="Verdana" w:hAnsi="Verdana"/>
          <w:sz w:val="18"/>
          <w:szCs w:val="18"/>
        </w:rPr>
        <w:t>iTunesU</w:t>
      </w:r>
      <w:proofErr w:type="spellEnd"/>
      <w:r w:rsidRPr="003D6125">
        <w:rPr>
          <w:rFonts w:ascii="Verdana" w:hAnsi="Verdana"/>
          <w:sz w:val="18"/>
          <w:szCs w:val="18"/>
        </w:rPr>
        <w:t xml:space="preserve">. </w:t>
      </w:r>
      <w:r w:rsidR="00D563A6">
        <w:rPr>
          <w:rFonts w:ascii="Verdana" w:hAnsi="Verdana"/>
          <w:sz w:val="18"/>
          <w:szCs w:val="18"/>
        </w:rPr>
        <w:t xml:space="preserve">According to UC Berkeley, most of the content </w:t>
      </w:r>
      <w:r w:rsidRPr="003D6125">
        <w:rPr>
          <w:rFonts w:ascii="Verdana" w:hAnsi="Verdana"/>
          <w:sz w:val="18"/>
          <w:szCs w:val="18"/>
        </w:rPr>
        <w:t>being removed is three to te</w:t>
      </w:r>
      <w:r w:rsidR="00D563A6">
        <w:rPr>
          <w:rFonts w:ascii="Verdana" w:hAnsi="Verdana"/>
          <w:sz w:val="18"/>
          <w:szCs w:val="18"/>
        </w:rPr>
        <w:t>n years old and rarely viewed; thus r</w:t>
      </w:r>
      <w:r w:rsidRPr="003D6125">
        <w:rPr>
          <w:rFonts w:ascii="Verdana" w:hAnsi="Verdana"/>
          <w:sz w:val="18"/>
          <w:szCs w:val="18"/>
        </w:rPr>
        <w:t>emediating several years of content to become co</w:t>
      </w:r>
      <w:r w:rsidR="00996F85">
        <w:rPr>
          <w:rFonts w:ascii="Verdana" w:hAnsi="Verdana"/>
          <w:sz w:val="18"/>
          <w:szCs w:val="18"/>
        </w:rPr>
        <w:t>mpliant would be time-</w:t>
      </w:r>
      <w:r w:rsidR="00D563A6">
        <w:rPr>
          <w:rFonts w:ascii="Verdana" w:hAnsi="Verdana"/>
          <w:sz w:val="18"/>
          <w:szCs w:val="18"/>
        </w:rPr>
        <w:t>consuming. </w:t>
      </w:r>
      <w:r w:rsidRPr="003D6125">
        <w:rPr>
          <w:rFonts w:ascii="Verdana" w:hAnsi="Verdana"/>
          <w:sz w:val="18"/>
          <w:szCs w:val="18"/>
        </w:rPr>
        <w:t xml:space="preserve">However, with </w:t>
      </w:r>
      <w:r w:rsidR="00996F85">
        <w:rPr>
          <w:rFonts w:ascii="Verdana" w:hAnsi="Verdana"/>
          <w:sz w:val="18"/>
          <w:szCs w:val="18"/>
        </w:rPr>
        <w:t>campus-</w:t>
      </w:r>
      <w:r w:rsidR="00D563A6" w:rsidRPr="003D6125">
        <w:rPr>
          <w:rFonts w:ascii="Verdana" w:hAnsi="Verdana"/>
          <w:sz w:val="18"/>
          <w:szCs w:val="18"/>
        </w:rPr>
        <w:t xml:space="preserve">wide </w:t>
      </w:r>
      <w:r w:rsidRPr="003D6125">
        <w:rPr>
          <w:rFonts w:ascii="Verdana" w:hAnsi="Verdana"/>
          <w:sz w:val="18"/>
          <w:szCs w:val="18"/>
        </w:rPr>
        <w:t>changes and new policies, inclusive formats will be imp</w:t>
      </w:r>
      <w:r w:rsidR="00D563A6">
        <w:rPr>
          <w:rFonts w:ascii="Verdana" w:hAnsi="Verdana"/>
          <w:sz w:val="18"/>
          <w:szCs w:val="18"/>
        </w:rPr>
        <w:t>lemented in an ongoing manner. </w:t>
      </w:r>
      <w:r w:rsidRPr="003D6125">
        <w:rPr>
          <w:rFonts w:ascii="Verdana" w:hAnsi="Verdana"/>
          <w:sz w:val="18"/>
          <w:szCs w:val="18"/>
        </w:rPr>
        <w:t xml:space="preserve">The University will continue to provide accommodations for students </w:t>
      </w:r>
      <w:r w:rsidR="00D563A6">
        <w:rPr>
          <w:rFonts w:ascii="Verdana" w:hAnsi="Verdana"/>
          <w:sz w:val="18"/>
          <w:szCs w:val="18"/>
        </w:rPr>
        <w:t>with</w:t>
      </w:r>
      <w:r w:rsidRPr="003D6125">
        <w:rPr>
          <w:rFonts w:ascii="Verdana" w:hAnsi="Verdana"/>
          <w:sz w:val="18"/>
          <w:szCs w:val="18"/>
        </w:rPr>
        <w:t xml:space="preserve"> disabilit</w:t>
      </w:r>
      <w:r w:rsidR="00D563A6">
        <w:rPr>
          <w:rFonts w:ascii="Verdana" w:hAnsi="Verdana"/>
          <w:sz w:val="18"/>
          <w:szCs w:val="18"/>
        </w:rPr>
        <w:t>ies</w:t>
      </w:r>
      <w:r w:rsidRPr="003D6125">
        <w:rPr>
          <w:rFonts w:ascii="Verdana" w:hAnsi="Verdana"/>
          <w:sz w:val="18"/>
          <w:szCs w:val="18"/>
        </w:rPr>
        <w:t xml:space="preserve"> who require alterna</w:t>
      </w:r>
      <w:r w:rsidR="00D563A6">
        <w:rPr>
          <w:rFonts w:ascii="Verdana" w:hAnsi="Verdana"/>
          <w:sz w:val="18"/>
          <w:szCs w:val="18"/>
        </w:rPr>
        <w:t xml:space="preserve">tive </w:t>
      </w:r>
      <w:r w:rsidR="009C2A04">
        <w:rPr>
          <w:rFonts w:ascii="Verdana" w:hAnsi="Verdana"/>
          <w:sz w:val="18"/>
          <w:szCs w:val="18"/>
        </w:rPr>
        <w:t>formats</w:t>
      </w:r>
      <w:r w:rsidR="00D563A6">
        <w:rPr>
          <w:rFonts w:ascii="Verdana" w:hAnsi="Verdana"/>
          <w:sz w:val="18"/>
          <w:szCs w:val="18"/>
        </w:rPr>
        <w:t xml:space="preserve">.  </w:t>
      </w:r>
      <w:r w:rsidRPr="003D6125">
        <w:rPr>
          <w:rFonts w:ascii="Verdana" w:hAnsi="Verdana"/>
          <w:sz w:val="18"/>
          <w:szCs w:val="18"/>
        </w:rPr>
        <w:t xml:space="preserve">In addition, </w:t>
      </w:r>
      <w:r w:rsidR="00D563A6">
        <w:rPr>
          <w:rFonts w:ascii="Verdana" w:hAnsi="Verdana"/>
          <w:sz w:val="18"/>
          <w:szCs w:val="18"/>
        </w:rPr>
        <w:t xml:space="preserve">Berkeley contends that </w:t>
      </w:r>
      <w:r w:rsidRPr="003D6125">
        <w:rPr>
          <w:rFonts w:ascii="Verdana" w:hAnsi="Verdana"/>
          <w:sz w:val="18"/>
          <w:szCs w:val="18"/>
        </w:rPr>
        <w:t xml:space="preserve">moving the content behind a firewall enhances security and minimizes theft of intellectual property for personal gain.  </w:t>
      </w:r>
    </w:p>
    <w:p w14:paraId="19146D16" w14:textId="77777777" w:rsidR="00D563A6" w:rsidRPr="005B7130" w:rsidRDefault="00D563A6" w:rsidP="00D563A6">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FF3CEB5" w14:textId="7F2664FD" w:rsidR="00D563A6" w:rsidRPr="00D563A6" w:rsidRDefault="003F487E" w:rsidP="00D563A6">
      <w:pPr>
        <w:spacing w:line="360" w:lineRule="auto"/>
        <w:jc w:val="both"/>
        <w:rPr>
          <w:rFonts w:ascii="Verdana" w:hAnsi="Verdana"/>
          <w:bCs/>
          <w:sz w:val="18"/>
          <w:szCs w:val="18"/>
        </w:rPr>
      </w:pPr>
      <w:hyperlink r:id="rId52" w:history="1">
        <w:r w:rsidR="00D563A6" w:rsidRPr="00D563A6">
          <w:rPr>
            <w:rStyle w:val="Hyperlink"/>
            <w:rFonts w:cs="Calibri"/>
            <w:sz w:val="18"/>
            <w:szCs w:val="18"/>
          </w:rPr>
          <w:t>Berkeley News - Campus</w:t>
        </w:r>
        <w:r w:rsidR="00D563A6" w:rsidRPr="00D563A6">
          <w:rPr>
            <w:rStyle w:val="Hyperlink"/>
            <w:rFonts w:cs="Calibri"/>
            <w:bCs/>
            <w:sz w:val="18"/>
            <w:szCs w:val="18"/>
          </w:rPr>
          <w:t xml:space="preserve"> Message on Course Capture video, Podcast Changes</w:t>
        </w:r>
      </w:hyperlink>
    </w:p>
    <w:p w14:paraId="2EE28429" w14:textId="77777777" w:rsidR="00D563A6" w:rsidRPr="00D563A6" w:rsidRDefault="00D563A6" w:rsidP="003D6125">
      <w:pPr>
        <w:spacing w:line="360" w:lineRule="auto"/>
        <w:jc w:val="both"/>
        <w:rPr>
          <w:rFonts w:ascii="Verdana" w:hAnsi="Verdana"/>
          <w:sz w:val="18"/>
          <w:szCs w:val="18"/>
        </w:rPr>
      </w:pPr>
      <w:r>
        <w:rPr>
          <w:rFonts w:ascii="Verdana" w:hAnsi="Verdana"/>
          <w:sz w:val="18"/>
          <w:szCs w:val="18"/>
        </w:rPr>
        <w:t>[</w:t>
      </w:r>
      <w:r>
        <w:rPr>
          <w:rFonts w:ascii="Verdana" w:hAnsi="Verdana"/>
          <w:sz w:val="18"/>
          <w:szCs w:val="18"/>
        </w:rPr>
        <w:fldChar w:fldCharType="begin"/>
      </w:r>
      <w:r>
        <w:rPr>
          <w:rFonts w:ascii="Verdana" w:hAnsi="Verdana"/>
          <w:sz w:val="18"/>
          <w:szCs w:val="18"/>
        </w:rPr>
        <w:instrText xml:space="preserve"> HYPERLINK "</w:instrText>
      </w:r>
      <w:r w:rsidRPr="00D563A6">
        <w:rPr>
          <w:rFonts w:ascii="Verdana" w:hAnsi="Verdana"/>
          <w:sz w:val="18"/>
          <w:szCs w:val="18"/>
        </w:rPr>
        <w:instrText>http://news.berkeley.edu/2017/03/01/course-capture/]</w:instrText>
      </w:r>
    </w:p>
    <w:p w14:paraId="1712ABD3" w14:textId="77777777" w:rsidR="00D563A6" w:rsidRDefault="00D563A6" w:rsidP="00D563A6">
      <w:pPr>
        <w:spacing w:line="360" w:lineRule="auto"/>
        <w:jc w:val="both"/>
        <w:rPr>
          <w:rFonts w:ascii="Verdana" w:hAnsi="Verdana"/>
          <w:sz w:val="18"/>
          <w:szCs w:val="18"/>
        </w:rPr>
      </w:pPr>
      <w:r>
        <w:rPr>
          <w:rFonts w:ascii="Verdana" w:hAnsi="Verdana"/>
          <w:sz w:val="18"/>
          <w:szCs w:val="18"/>
        </w:rPr>
        <w:instrText xml:space="preserve">" </w:instrText>
      </w:r>
      <w:r>
        <w:rPr>
          <w:rFonts w:ascii="Verdana" w:hAnsi="Verdana"/>
          <w:sz w:val="18"/>
          <w:szCs w:val="18"/>
        </w:rPr>
        <w:fldChar w:fldCharType="separate"/>
      </w:r>
      <w:r w:rsidRPr="007A6752">
        <w:rPr>
          <w:rStyle w:val="Hyperlink"/>
          <w:sz w:val="18"/>
          <w:szCs w:val="18"/>
        </w:rPr>
        <w:t>http://news.berkeley.edu/2017/03/01/course-capture/]</w:t>
      </w:r>
      <w:r>
        <w:rPr>
          <w:rFonts w:ascii="Verdana" w:hAnsi="Verdana"/>
          <w:sz w:val="18"/>
          <w:szCs w:val="18"/>
        </w:rPr>
        <w:fldChar w:fldCharType="end"/>
      </w:r>
    </w:p>
    <w:p w14:paraId="40B89DB4" w14:textId="1F98B86D" w:rsidR="00D563A6" w:rsidRDefault="003F487E" w:rsidP="00D563A6">
      <w:pPr>
        <w:spacing w:line="360" w:lineRule="auto"/>
        <w:jc w:val="both"/>
        <w:rPr>
          <w:rFonts w:ascii="Verdana" w:hAnsi="Verdana"/>
          <w:sz w:val="18"/>
          <w:szCs w:val="18"/>
        </w:rPr>
      </w:pPr>
      <w:hyperlink r:id="rId53" w:history="1">
        <w:r w:rsidR="00D563A6" w:rsidRPr="00D563A6">
          <w:rPr>
            <w:rStyle w:val="Hyperlink"/>
            <w:sz w:val="18"/>
            <w:szCs w:val="18"/>
          </w:rPr>
          <w:t>Landmark Agreement Big Step Forward for Students with Print Disabilities</w:t>
        </w:r>
      </w:hyperlink>
    </w:p>
    <w:p w14:paraId="47A12632" w14:textId="0D7638F2" w:rsidR="00D563A6" w:rsidRDefault="00D563A6" w:rsidP="00D92420">
      <w:pPr>
        <w:spacing w:after="160" w:line="252" w:lineRule="auto"/>
        <w:rPr>
          <w:rFonts w:ascii="Verdana" w:hAnsi="Verdana"/>
          <w:sz w:val="18"/>
          <w:szCs w:val="18"/>
        </w:rPr>
      </w:pPr>
      <w:r>
        <w:rPr>
          <w:rFonts w:ascii="Verdana" w:hAnsi="Verdana"/>
          <w:sz w:val="18"/>
          <w:szCs w:val="18"/>
        </w:rPr>
        <w:t>[</w:t>
      </w:r>
      <w:hyperlink r:id="rId54" w:history="1">
        <w:r w:rsidRPr="007A6752">
          <w:rPr>
            <w:rStyle w:val="Hyperlink"/>
            <w:sz w:val="18"/>
            <w:szCs w:val="18"/>
          </w:rPr>
          <w:t>http://dralegal.org/press/landmark-agreement-big-step-forward-for-students-with-print-disabilities/</w:t>
        </w:r>
      </w:hyperlink>
      <w:r>
        <w:rPr>
          <w:rFonts w:ascii="Verdana" w:hAnsi="Verdana"/>
          <w:sz w:val="18"/>
          <w:szCs w:val="18"/>
        </w:rPr>
        <w:t>]</w:t>
      </w:r>
    </w:p>
    <w:p w14:paraId="76767261" w14:textId="77777777" w:rsidR="00D563A6" w:rsidRPr="00D01B00" w:rsidRDefault="00D563A6" w:rsidP="00D01B00">
      <w:pPr>
        <w:spacing w:line="360" w:lineRule="auto"/>
        <w:rPr>
          <w:rFonts w:ascii="Verdana" w:hAnsi="Verdana"/>
          <w:sz w:val="18"/>
          <w:szCs w:val="18"/>
        </w:rPr>
      </w:pPr>
    </w:p>
    <w:bookmarkEnd w:id="9"/>
    <w:bookmarkEnd w:id="10"/>
    <w:p w14:paraId="242569E2" w14:textId="663B8D19" w:rsidR="00045F4C" w:rsidRPr="005B7130" w:rsidRDefault="00077588" w:rsidP="00121EC4">
      <w:pPr>
        <w:pStyle w:val="Heading1"/>
      </w:pPr>
      <w:r w:rsidRPr="005B7130">
        <w:t>U</w:t>
      </w:r>
      <w:r w:rsidR="00D606B6" w:rsidRPr="005B7130">
        <w:t>pcoming Events</w:t>
      </w:r>
    </w:p>
    <w:p w14:paraId="4A5BB6CD" w14:textId="72AFA909" w:rsidR="00420C61" w:rsidRDefault="00420C61" w:rsidP="006A2C8D">
      <w:pPr>
        <w:rPr>
          <w:rFonts w:ascii="Verdana" w:eastAsia="Calibri" w:hAnsi="Verdana"/>
          <w:b/>
          <w:smallCaps/>
          <w:szCs w:val="18"/>
        </w:rPr>
      </w:pPr>
    </w:p>
    <w:p w14:paraId="57F4A97E" w14:textId="6E35A464" w:rsidR="00855A9C" w:rsidRDefault="00855A9C" w:rsidP="00855A9C">
      <w:pPr>
        <w:spacing w:line="360" w:lineRule="auto"/>
        <w:rPr>
          <w:rFonts w:ascii="Verdana" w:eastAsia="Calibri" w:hAnsi="Verdana"/>
          <w:b/>
          <w:smallCaps/>
          <w:szCs w:val="18"/>
        </w:rPr>
      </w:pPr>
      <w:r>
        <w:rPr>
          <w:rFonts w:ascii="Verdana" w:eastAsia="Calibri" w:hAnsi="Verdana"/>
          <w:b/>
          <w:smallCaps/>
          <w:szCs w:val="18"/>
        </w:rPr>
        <w:t>2017 M-Enabling Summit</w:t>
      </w:r>
    </w:p>
    <w:p w14:paraId="05F4CC17" w14:textId="711B182F" w:rsidR="00855A9C" w:rsidRDefault="00855A9C" w:rsidP="00D76B9A">
      <w:pPr>
        <w:spacing w:line="360" w:lineRule="auto"/>
        <w:rPr>
          <w:rFonts w:ascii="Verdana" w:eastAsia="Calibri" w:hAnsi="Verdana"/>
          <w:sz w:val="18"/>
          <w:szCs w:val="18"/>
          <w:lang w:val="en"/>
        </w:rPr>
      </w:pPr>
      <w:r w:rsidRPr="00855A9C">
        <w:rPr>
          <w:rFonts w:ascii="Verdana" w:eastAsia="Calibri" w:hAnsi="Verdana"/>
          <w:sz w:val="18"/>
          <w:szCs w:val="18"/>
        </w:rPr>
        <w:t>The M</w:t>
      </w:r>
      <w:r>
        <w:rPr>
          <w:rFonts w:ascii="Verdana" w:eastAsia="Calibri" w:hAnsi="Verdana"/>
          <w:sz w:val="18"/>
          <w:szCs w:val="18"/>
        </w:rPr>
        <w:t xml:space="preserve">-Enabling Summit will convene </w:t>
      </w:r>
      <w:r w:rsidR="00D76B9A">
        <w:rPr>
          <w:rFonts w:ascii="Verdana" w:eastAsia="Calibri" w:hAnsi="Verdana"/>
          <w:sz w:val="18"/>
          <w:szCs w:val="18"/>
        </w:rPr>
        <w:t>from June 13 to June 14, 2017</w:t>
      </w:r>
      <w:r w:rsidR="004F6B38">
        <w:rPr>
          <w:rFonts w:ascii="Verdana" w:eastAsia="Calibri" w:hAnsi="Verdana"/>
          <w:sz w:val="18"/>
          <w:szCs w:val="18"/>
        </w:rPr>
        <w:t>,</w:t>
      </w:r>
      <w:r w:rsidR="00D76B9A">
        <w:rPr>
          <w:rFonts w:ascii="Verdana" w:eastAsia="Calibri" w:hAnsi="Verdana"/>
          <w:sz w:val="18"/>
          <w:szCs w:val="18"/>
        </w:rPr>
        <w:t xml:space="preserve"> in Washington, D.C.  Summit presenters will cover topics such as </w:t>
      </w:r>
      <w:r w:rsidR="00D76B9A" w:rsidRPr="00D76B9A">
        <w:rPr>
          <w:rFonts w:ascii="Verdana" w:eastAsia="Calibri" w:hAnsi="Verdana"/>
          <w:sz w:val="18"/>
          <w:szCs w:val="18"/>
          <w:lang w:val="en"/>
        </w:rPr>
        <w:t xml:space="preserve">robotics, wearables, virtual and augmented reality, artificial intelligence, </w:t>
      </w:r>
      <w:r w:rsidR="00D76B9A">
        <w:rPr>
          <w:rFonts w:ascii="Verdana" w:eastAsia="Calibri" w:hAnsi="Verdana"/>
          <w:sz w:val="18"/>
          <w:szCs w:val="18"/>
          <w:lang w:val="en"/>
        </w:rPr>
        <w:t xml:space="preserve">and </w:t>
      </w:r>
      <w:proofErr w:type="spellStart"/>
      <w:r w:rsidR="00D76B9A">
        <w:rPr>
          <w:rFonts w:ascii="Verdana" w:eastAsia="Calibri" w:hAnsi="Verdana"/>
          <w:sz w:val="18"/>
          <w:szCs w:val="18"/>
          <w:lang w:val="en"/>
        </w:rPr>
        <w:t>IoT</w:t>
      </w:r>
      <w:proofErr w:type="spellEnd"/>
      <w:r w:rsidR="00D76B9A">
        <w:rPr>
          <w:rFonts w:ascii="Verdana" w:eastAsia="Calibri" w:hAnsi="Verdana"/>
          <w:sz w:val="18"/>
          <w:szCs w:val="18"/>
          <w:lang w:val="en"/>
        </w:rPr>
        <w:t>.</w:t>
      </w:r>
    </w:p>
    <w:p w14:paraId="584576EA" w14:textId="77777777" w:rsidR="00D76B9A" w:rsidRPr="005B7130" w:rsidRDefault="00D76B9A" w:rsidP="00D76B9A">
      <w:pPr>
        <w:pStyle w:val="Heading4"/>
        <w:keepNext w:val="0"/>
        <w:keepLines w:val="0"/>
        <w:spacing w:before="240" w:line="276" w:lineRule="auto"/>
        <w:rPr>
          <w:rFonts w:ascii="Verdana" w:hAnsi="Verdana" w:cstheme="minorBidi"/>
          <w:b w:val="0"/>
          <w:bCs w:val="0"/>
          <w:i w:val="0"/>
          <w:iCs w:val="0"/>
          <w:smallCaps/>
          <w:color w:val="auto"/>
          <w:spacing w:val="10"/>
        </w:rPr>
      </w:pPr>
      <w:r w:rsidRPr="005B7130">
        <w:rPr>
          <w:rFonts w:ascii="Verdana" w:hAnsi="Verdana" w:cstheme="minorBidi"/>
          <w:b w:val="0"/>
          <w:bCs w:val="0"/>
          <w:i w:val="0"/>
          <w:iCs w:val="0"/>
          <w:smallCaps/>
          <w:color w:val="auto"/>
          <w:spacing w:val="10"/>
        </w:rPr>
        <w:t>Additional Information:</w:t>
      </w:r>
    </w:p>
    <w:p w14:paraId="164C8F40" w14:textId="5548C6CA" w:rsidR="00D76B9A" w:rsidRDefault="003F487E" w:rsidP="00D76B9A">
      <w:pPr>
        <w:spacing w:line="360" w:lineRule="auto"/>
        <w:rPr>
          <w:rFonts w:ascii="Verdana" w:eastAsia="Calibri" w:hAnsi="Verdana"/>
          <w:sz w:val="18"/>
          <w:szCs w:val="18"/>
        </w:rPr>
      </w:pPr>
      <w:hyperlink r:id="rId55" w:history="1">
        <w:r w:rsidR="00D76B9A" w:rsidRPr="00D76B9A">
          <w:rPr>
            <w:rStyle w:val="Hyperlink"/>
            <w:rFonts w:eastAsia="Calibri"/>
            <w:sz w:val="18"/>
            <w:szCs w:val="18"/>
          </w:rPr>
          <w:t>Conference Registration</w:t>
        </w:r>
      </w:hyperlink>
    </w:p>
    <w:p w14:paraId="3C686200" w14:textId="5CCF8367" w:rsidR="00D76B9A" w:rsidRPr="00D76B9A" w:rsidRDefault="00D76B9A" w:rsidP="00D76B9A">
      <w:pPr>
        <w:spacing w:line="360" w:lineRule="auto"/>
        <w:rPr>
          <w:rFonts w:ascii="Verdana" w:eastAsia="Calibri" w:hAnsi="Verdana"/>
          <w:sz w:val="18"/>
          <w:szCs w:val="18"/>
        </w:rPr>
      </w:pPr>
      <w:r>
        <w:rPr>
          <w:rFonts w:ascii="Verdana" w:eastAsia="Calibri" w:hAnsi="Verdana"/>
          <w:sz w:val="18"/>
          <w:szCs w:val="18"/>
        </w:rPr>
        <w:t>[</w:t>
      </w:r>
      <w:hyperlink r:id="rId56" w:history="1">
        <w:r w:rsidRPr="00D76B9A">
          <w:rPr>
            <w:rStyle w:val="Hyperlink"/>
            <w:rFonts w:eastAsia="Calibri"/>
            <w:sz w:val="18"/>
            <w:szCs w:val="18"/>
          </w:rPr>
          <w:t>http://www.m-enabling.com/conreg.html</w:t>
        </w:r>
      </w:hyperlink>
      <w:r>
        <w:rPr>
          <w:rFonts w:ascii="Verdana" w:eastAsia="Calibri" w:hAnsi="Verdana"/>
          <w:sz w:val="18"/>
          <w:szCs w:val="18"/>
        </w:rPr>
        <w:t>]</w:t>
      </w:r>
    </w:p>
    <w:p w14:paraId="3DE7BED9" w14:textId="77777777" w:rsidR="00F468E9" w:rsidRPr="005B7130" w:rsidRDefault="00F468E9" w:rsidP="00885857">
      <w:pPr>
        <w:jc w:val="both"/>
        <w:rPr>
          <w:rStyle w:val="Strong"/>
          <w:rFonts w:ascii="Verdana" w:hAnsi="Verdana"/>
          <w:szCs w:val="18"/>
        </w:rPr>
      </w:pPr>
    </w:p>
    <w:p w14:paraId="7E916FE8" w14:textId="28BF0D6A" w:rsidR="009E3B60" w:rsidRPr="005B7130" w:rsidRDefault="009E3B60" w:rsidP="0056408B">
      <w:pPr>
        <w:rPr>
          <w:rFonts w:ascii="Verdana" w:hAnsi="Verdana"/>
          <w:szCs w:val="18"/>
        </w:rPr>
      </w:pPr>
      <w:r w:rsidRPr="005B7130">
        <w:rPr>
          <w:rFonts w:ascii="Verdana" w:hAnsi="Verdana" w:cs="Tahoma"/>
          <w:b/>
          <w:smallCaps/>
          <w:szCs w:val="18"/>
        </w:rPr>
        <w:t>Technology and D</w:t>
      </w:r>
      <w:r w:rsidR="00D077D1" w:rsidRPr="005B7130">
        <w:rPr>
          <w:rFonts w:ascii="Verdana" w:hAnsi="Verdana" w:cs="Tahoma"/>
          <w:b/>
          <w:smallCaps/>
          <w:szCs w:val="18"/>
        </w:rPr>
        <w:t>isability Policy Highlights</w:t>
      </w:r>
      <w:r w:rsidR="006D4A0D" w:rsidRPr="005B7130">
        <w:rPr>
          <w:rFonts w:ascii="Verdana" w:hAnsi="Verdana" w:cs="Tahoma"/>
          <w:b/>
          <w:smallCaps/>
          <w:szCs w:val="18"/>
        </w:rPr>
        <w:t>,</w:t>
      </w:r>
      <w:r w:rsidR="00680302" w:rsidRPr="005B7130">
        <w:rPr>
          <w:rFonts w:ascii="Verdana" w:hAnsi="Verdana" w:cs="Tahoma"/>
          <w:szCs w:val="18"/>
        </w:rPr>
        <w:t xml:space="preserve"> </w:t>
      </w:r>
      <w:r w:rsidR="007F7CCE" w:rsidRPr="005B7130">
        <w:rPr>
          <w:rFonts w:ascii="Verdana" w:hAnsi="Verdana" w:cs="Tahoma"/>
          <w:szCs w:val="18"/>
        </w:rPr>
        <w:t>March</w:t>
      </w:r>
      <w:r w:rsidR="007F4DFC" w:rsidRPr="005B7130">
        <w:rPr>
          <w:rFonts w:ascii="Verdana" w:hAnsi="Verdana" w:cs="Tahoma"/>
          <w:szCs w:val="18"/>
        </w:rPr>
        <w:t xml:space="preserve"> </w:t>
      </w:r>
      <w:r w:rsidR="005C4452" w:rsidRPr="005B7130">
        <w:rPr>
          <w:rFonts w:ascii="Verdana" w:hAnsi="Verdana"/>
          <w:szCs w:val="18"/>
        </w:rPr>
        <w:t>2017</w:t>
      </w:r>
    </w:p>
    <w:p w14:paraId="2C7F18C2" w14:textId="77777777" w:rsidR="005E1394" w:rsidRPr="005B7130" w:rsidRDefault="005E1394" w:rsidP="004E3C4B">
      <w:pPr>
        <w:pStyle w:val="NormalWeb"/>
        <w:pBdr>
          <w:top w:val="single" w:sz="4" w:space="1" w:color="auto"/>
        </w:pBdr>
        <w:spacing w:before="0" w:beforeAutospacing="0" w:after="0" w:afterAutospacing="0"/>
        <w:jc w:val="right"/>
        <w:rPr>
          <w:rFonts w:ascii="Verdana" w:hAnsi="Verdana"/>
          <w:sz w:val="18"/>
          <w:szCs w:val="18"/>
        </w:rPr>
      </w:pPr>
    </w:p>
    <w:p w14:paraId="22E59F86" w14:textId="77777777" w:rsidR="0014634B" w:rsidRPr="005B7130" w:rsidRDefault="0014634B" w:rsidP="006D4A0D">
      <w:pPr>
        <w:jc w:val="center"/>
        <w:rPr>
          <w:rStyle w:val="footer1"/>
          <w:rFonts w:ascii="Verdana" w:hAnsi="Verdana"/>
          <w:sz w:val="18"/>
          <w:szCs w:val="18"/>
        </w:rPr>
      </w:pPr>
      <w:r w:rsidRPr="005B7130">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5B7130" w:rsidRDefault="00082176" w:rsidP="006D4A0D">
      <w:pPr>
        <w:jc w:val="center"/>
        <w:rPr>
          <w:rStyle w:val="footer1"/>
          <w:rFonts w:ascii="Verdana" w:hAnsi="Verdana"/>
          <w:sz w:val="18"/>
          <w:szCs w:val="18"/>
        </w:rPr>
      </w:pPr>
    </w:p>
    <w:p w14:paraId="6246E478" w14:textId="26C4E36D" w:rsidR="001170FA" w:rsidRDefault="00A91950" w:rsidP="00377708">
      <w:pPr>
        <w:spacing w:line="360" w:lineRule="auto"/>
        <w:jc w:val="both"/>
        <w:rPr>
          <w:rFonts w:ascii="Verdana" w:hAnsi="Verdana"/>
          <w:sz w:val="18"/>
          <w:szCs w:val="18"/>
        </w:rPr>
      </w:pPr>
      <w:r w:rsidRPr="00377708">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7708">
        <w:rPr>
          <w:rStyle w:val="footer1"/>
          <w:rFonts w:ascii="Verdana" w:eastAsiaTheme="minorEastAsia" w:hAnsi="Verdana" w:cs="Tahoma"/>
          <w:sz w:val="18"/>
          <w:szCs w:val="18"/>
        </w:rPr>
        <w:t xml:space="preserve">, researchers, policymakers, </w:t>
      </w:r>
      <w:r w:rsidRPr="00377708">
        <w:rPr>
          <w:rStyle w:val="footer1"/>
          <w:rFonts w:ascii="Verdana" w:hAnsi="Verdana" w:cs="Tahoma"/>
          <w:sz w:val="18"/>
          <w:szCs w:val="18"/>
        </w:rPr>
        <w:t>industry</w:t>
      </w:r>
      <w:r w:rsidRPr="00377708">
        <w:rPr>
          <w:rStyle w:val="footer1"/>
          <w:rFonts w:ascii="Verdana" w:eastAsiaTheme="minorEastAsia" w:hAnsi="Verdana" w:cs="Tahoma"/>
          <w:sz w:val="18"/>
          <w:szCs w:val="18"/>
        </w:rPr>
        <w:t>,</w:t>
      </w:r>
      <w:r w:rsidRPr="00377708">
        <w:rPr>
          <w:rStyle w:val="footer1"/>
          <w:rFonts w:ascii="Verdana" w:hAnsi="Verdana" w:cs="Tahoma"/>
          <w:sz w:val="18"/>
          <w:szCs w:val="18"/>
        </w:rPr>
        <w:t xml:space="preserve"> and advocacy </w:t>
      </w:r>
      <w:r w:rsidRPr="00377708">
        <w:rPr>
          <w:rStyle w:val="footer1"/>
          <w:rFonts w:ascii="Verdana" w:hAnsi="Verdana" w:cs="Tahoma"/>
          <w:sz w:val="18"/>
          <w:szCs w:val="18"/>
        </w:rPr>
        <w:lastRenderedPageBreak/>
        <w:t>professionals</w:t>
      </w:r>
      <w:r w:rsidRPr="00377708">
        <w:rPr>
          <w:rStyle w:val="footer1"/>
          <w:rFonts w:ascii="Verdana" w:eastAsiaTheme="minorEastAsia" w:hAnsi="Verdana" w:cs="Tahoma"/>
          <w:sz w:val="18"/>
          <w:szCs w:val="18"/>
        </w:rPr>
        <w:t>.</w:t>
      </w:r>
      <w:r w:rsidR="003732A4" w:rsidRPr="00377708">
        <w:rPr>
          <w:rStyle w:val="footer1"/>
          <w:rFonts w:ascii="Verdana" w:eastAsiaTheme="minorEastAsia" w:hAnsi="Verdana" w:cs="Tahoma"/>
          <w:sz w:val="18"/>
          <w:szCs w:val="18"/>
        </w:rPr>
        <w:t xml:space="preserve"> </w:t>
      </w:r>
      <w:r w:rsidRPr="00377708">
        <w:rPr>
          <w:rFonts w:ascii="Verdana" w:hAnsi="Verdana"/>
          <w:sz w:val="18"/>
          <w:szCs w:val="18"/>
        </w:rPr>
        <w:t>The TDPH is</w:t>
      </w:r>
      <w:r w:rsidR="009E3B60" w:rsidRPr="00377708">
        <w:rPr>
          <w:rFonts w:ascii="Verdana" w:hAnsi="Verdana"/>
          <w:sz w:val="18"/>
          <w:szCs w:val="18"/>
        </w:rPr>
        <w:t xml:space="preserve"> published monthly by the Wireless RERC. The Wireless RERC is a research center</w:t>
      </w:r>
      <w:r w:rsidR="00E77EA5" w:rsidRPr="00377708">
        <w:rPr>
          <w:rFonts w:ascii="Verdana" w:hAnsi="Verdana"/>
          <w:sz w:val="18"/>
          <w:szCs w:val="18"/>
        </w:rPr>
        <w:t xml:space="preserve"> that</w:t>
      </w:r>
      <w:r w:rsidR="009E3B60" w:rsidRPr="00377708">
        <w:rPr>
          <w:rFonts w:ascii="Verdana" w:hAnsi="Verdana"/>
          <w:sz w:val="18"/>
          <w:szCs w:val="18"/>
        </w:rPr>
        <w:t xml:space="preserve"> promotes universal access to wireless technologies and explores their innovative applications in addressing the needs of people with disabilities. For more information on the Wireless RERC, please visit our </w:t>
      </w:r>
      <w:r w:rsidR="009E3B60" w:rsidRPr="00377708">
        <w:rPr>
          <w:rFonts w:ascii="Verdana" w:hAnsi="Verdana"/>
          <w:noProof/>
          <w:sz w:val="18"/>
          <w:szCs w:val="18"/>
        </w:rPr>
        <w:t>website</w:t>
      </w:r>
      <w:r w:rsidR="009E3B60" w:rsidRPr="00377708">
        <w:rPr>
          <w:rFonts w:ascii="Verdana" w:hAnsi="Verdana"/>
          <w:sz w:val="18"/>
          <w:szCs w:val="18"/>
        </w:rPr>
        <w:t xml:space="preserve"> at [</w:t>
      </w:r>
      <w:hyperlink r:id="rId59" w:history="1">
        <w:r w:rsidR="009E3B60" w:rsidRPr="00377708">
          <w:rPr>
            <w:rStyle w:val="Hyperlink"/>
            <w:rFonts w:cs="Tahoma"/>
            <w:sz w:val="18"/>
            <w:szCs w:val="18"/>
          </w:rPr>
          <w:t>http://www.wirelessrerc.org</w:t>
        </w:r>
      </w:hyperlink>
      <w:r w:rsidR="009E3B60" w:rsidRPr="00377708">
        <w:rPr>
          <w:rFonts w:ascii="Verdana" w:hAnsi="Verdana"/>
          <w:sz w:val="18"/>
          <w:szCs w:val="18"/>
        </w:rPr>
        <w:t>].</w:t>
      </w:r>
      <w:r w:rsidR="00C541A2" w:rsidRPr="00377708">
        <w:rPr>
          <w:rFonts w:ascii="Verdana" w:hAnsi="Verdana"/>
          <w:sz w:val="18"/>
          <w:szCs w:val="18"/>
        </w:rPr>
        <w:t xml:space="preserve">  </w:t>
      </w:r>
    </w:p>
    <w:p w14:paraId="6A5596C6" w14:textId="77777777" w:rsidR="00377708" w:rsidRPr="00377708" w:rsidRDefault="00377708" w:rsidP="00377708">
      <w:pPr>
        <w:spacing w:line="360" w:lineRule="auto"/>
        <w:jc w:val="both"/>
        <w:rPr>
          <w:rFonts w:ascii="Verdana" w:hAnsi="Verdana"/>
          <w:sz w:val="18"/>
          <w:szCs w:val="18"/>
        </w:rPr>
      </w:pPr>
    </w:p>
    <w:p w14:paraId="54B7AC34" w14:textId="77777777" w:rsidR="009E3B60" w:rsidRPr="00377708" w:rsidRDefault="009E3B60" w:rsidP="00377708">
      <w:pPr>
        <w:spacing w:line="360" w:lineRule="auto"/>
        <w:jc w:val="both"/>
        <w:rPr>
          <w:rFonts w:ascii="Verdana" w:eastAsiaTheme="minorEastAsia" w:hAnsi="Verdana"/>
          <w:sz w:val="18"/>
          <w:szCs w:val="18"/>
        </w:rPr>
      </w:pPr>
      <w:r w:rsidRPr="00377708">
        <w:rPr>
          <w:rFonts w:ascii="Verdana" w:eastAsiaTheme="minorEastAsia" w:hAnsi="Verdana"/>
          <w:sz w:val="18"/>
          <w:szCs w:val="18"/>
        </w:rPr>
        <w:t>For further information on items summarized in this report, or if you have items of interest that you would like included in future editions, please</w:t>
      </w:r>
      <w:r w:rsidR="008932CD" w:rsidRPr="00377708">
        <w:rPr>
          <w:rFonts w:ascii="Verdana" w:eastAsiaTheme="minorEastAsia" w:hAnsi="Verdana"/>
          <w:sz w:val="18"/>
          <w:szCs w:val="18"/>
        </w:rPr>
        <w:t xml:space="preserve"> contact this edition’s editors </w:t>
      </w:r>
      <w:r w:rsidR="00F900D6" w:rsidRPr="00377708">
        <w:rPr>
          <w:rFonts w:ascii="Verdana" w:eastAsiaTheme="minorEastAsia" w:hAnsi="Verdana"/>
          <w:sz w:val="18"/>
          <w:szCs w:val="18"/>
        </w:rPr>
        <w:t xml:space="preserve">Synge Tyson [synge@cacp.gatech.edu], </w:t>
      </w:r>
      <w:r w:rsidR="00E33FE7" w:rsidRPr="00377708">
        <w:rPr>
          <w:rFonts w:ascii="Verdana" w:eastAsiaTheme="minorEastAsia" w:hAnsi="Verdana"/>
          <w:sz w:val="18"/>
          <w:szCs w:val="18"/>
        </w:rPr>
        <w:t xml:space="preserve">or </w:t>
      </w:r>
      <w:r w:rsidRPr="00377708">
        <w:rPr>
          <w:rFonts w:ascii="Verdana" w:eastAsiaTheme="minorEastAsia" w:hAnsi="Verdana"/>
          <w:sz w:val="18"/>
          <w:szCs w:val="18"/>
        </w:rPr>
        <w:t>Salimah LaForce [sal</w:t>
      </w:r>
      <w:r w:rsidR="008932CD" w:rsidRPr="00377708">
        <w:rPr>
          <w:rFonts w:ascii="Verdana" w:eastAsiaTheme="minorEastAsia" w:hAnsi="Verdana"/>
          <w:sz w:val="18"/>
          <w:szCs w:val="18"/>
        </w:rPr>
        <w:t>imah</w:t>
      </w:r>
      <w:r w:rsidR="00E33FE7" w:rsidRPr="00377708">
        <w:rPr>
          <w:rFonts w:ascii="Verdana" w:eastAsiaTheme="minorEastAsia" w:hAnsi="Verdana"/>
          <w:sz w:val="18"/>
          <w:szCs w:val="18"/>
        </w:rPr>
        <w:t>@cacp.gatech.edu]</w:t>
      </w:r>
      <w:r w:rsidRPr="00377708">
        <w:rPr>
          <w:rFonts w:ascii="Verdana" w:eastAsiaTheme="minorEastAsia" w:hAnsi="Verdana"/>
          <w:sz w:val="18"/>
          <w:szCs w:val="18"/>
        </w:rPr>
        <w:t>.</w:t>
      </w:r>
    </w:p>
    <w:p w14:paraId="25563437" w14:textId="77777777" w:rsidR="009E3B60" w:rsidRPr="00377708" w:rsidRDefault="009E3B60" w:rsidP="00377708">
      <w:pPr>
        <w:spacing w:line="360" w:lineRule="auto"/>
        <w:rPr>
          <w:rFonts w:ascii="Verdana" w:hAnsi="Verdana"/>
          <w:sz w:val="18"/>
          <w:szCs w:val="18"/>
        </w:rPr>
      </w:pPr>
      <w:r w:rsidRPr="00377708">
        <w:rPr>
          <w:rStyle w:val="footer1"/>
          <w:rFonts w:ascii="Verdana" w:hAnsi="Verdana" w:cs="Tahoma"/>
          <w:sz w:val="18"/>
          <w:szCs w:val="18"/>
        </w:rPr>
        <w:t>_________________________________________________________________________________</w:t>
      </w:r>
    </w:p>
    <w:p w14:paraId="771DD5FA" w14:textId="77777777" w:rsidR="009E3B60" w:rsidRPr="00377708" w:rsidRDefault="00BA6C73" w:rsidP="00377708">
      <w:pPr>
        <w:spacing w:line="360" w:lineRule="auto"/>
        <w:jc w:val="both"/>
        <w:rPr>
          <w:rStyle w:val="Hyperlink"/>
          <w:rFonts w:cs="Tahoma"/>
          <w:sz w:val="18"/>
          <w:szCs w:val="18"/>
        </w:rPr>
      </w:pPr>
      <w:r w:rsidRPr="00377708">
        <w:rPr>
          <w:rFonts w:ascii="Verdana" w:hAnsi="Verdana" w:cs="Tahoma"/>
          <w:noProof/>
          <w:color w:val="333399"/>
          <w:sz w:val="18"/>
          <w:szCs w:val="18"/>
        </w:rPr>
        <w:t>The contents of this newsletter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377708" w:rsidSect="00116FF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1A03" w14:textId="77777777" w:rsidR="003F487E" w:rsidRDefault="003F487E">
      <w:r>
        <w:separator/>
      </w:r>
    </w:p>
  </w:endnote>
  <w:endnote w:type="continuationSeparator" w:id="0">
    <w:p w14:paraId="6714196B" w14:textId="77777777" w:rsidR="003F487E" w:rsidRDefault="003F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605323" w:rsidRDefault="0060532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605323" w:rsidRDefault="00605323"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56DA1875" w:rsidR="00605323" w:rsidRDefault="00605323"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8318A5">
      <w:rPr>
        <w:rStyle w:val="PageNumber"/>
        <w:noProof/>
      </w:rPr>
      <w:t>9</w:t>
    </w:r>
    <w:r>
      <w:rPr>
        <w:rStyle w:val="PageNumber"/>
      </w:rPr>
      <w:fldChar w:fldCharType="end"/>
    </w:r>
  </w:p>
  <w:p w14:paraId="104757DC" w14:textId="77777777" w:rsidR="00605323" w:rsidRDefault="00605323"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82139" w14:textId="77777777" w:rsidR="003F487E" w:rsidRDefault="003F487E">
      <w:r>
        <w:separator/>
      </w:r>
    </w:p>
  </w:footnote>
  <w:footnote w:type="continuationSeparator" w:id="0">
    <w:p w14:paraId="04A9CF7C" w14:textId="77777777" w:rsidR="003F487E" w:rsidRDefault="003F48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2EBB"/>
    <w:multiLevelType w:val="hybridMultilevel"/>
    <w:tmpl w:val="BFB8A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0B0387"/>
    <w:multiLevelType w:val="hybridMultilevel"/>
    <w:tmpl w:val="629C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A0E48E5"/>
    <w:multiLevelType w:val="multilevel"/>
    <w:tmpl w:val="7A9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BD322E"/>
    <w:multiLevelType w:val="hybridMultilevel"/>
    <w:tmpl w:val="744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90F9E"/>
    <w:multiLevelType w:val="hybridMultilevel"/>
    <w:tmpl w:val="A25E5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2C7ACE"/>
    <w:multiLevelType w:val="hybridMultilevel"/>
    <w:tmpl w:val="F39A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F039D3"/>
    <w:multiLevelType w:val="hybridMultilevel"/>
    <w:tmpl w:val="4AEC9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DA242E"/>
    <w:multiLevelType w:val="hybridMultilevel"/>
    <w:tmpl w:val="5584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9153F"/>
    <w:multiLevelType w:val="hybridMultilevel"/>
    <w:tmpl w:val="9B0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BD85591"/>
    <w:multiLevelType w:val="hybridMultilevel"/>
    <w:tmpl w:val="B9163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3B5C16"/>
    <w:multiLevelType w:val="hybridMultilevel"/>
    <w:tmpl w:val="23CC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716601"/>
    <w:multiLevelType w:val="multilevel"/>
    <w:tmpl w:val="246C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163886"/>
    <w:multiLevelType w:val="hybridMultilevel"/>
    <w:tmpl w:val="5532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4E22A0"/>
    <w:multiLevelType w:val="hybridMultilevel"/>
    <w:tmpl w:val="D746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54350F"/>
    <w:multiLevelType w:val="hybridMultilevel"/>
    <w:tmpl w:val="5C4C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9B60FE"/>
    <w:multiLevelType w:val="hybridMultilevel"/>
    <w:tmpl w:val="6886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7"/>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7"/>
  </w:num>
  <w:num w:numId="9">
    <w:abstractNumId w:val="13"/>
  </w:num>
  <w:num w:numId="10">
    <w:abstractNumId w:val="19"/>
  </w:num>
  <w:num w:numId="11">
    <w:abstractNumId w:val="16"/>
  </w:num>
  <w:num w:numId="12">
    <w:abstractNumId w:val="10"/>
  </w:num>
  <w:num w:numId="13">
    <w:abstractNumId w:val="1"/>
  </w:num>
  <w:num w:numId="14">
    <w:abstractNumId w:val="1"/>
  </w:num>
  <w:num w:numId="15">
    <w:abstractNumId w:val="8"/>
  </w:num>
  <w:num w:numId="16">
    <w:abstractNumId w:val="9"/>
  </w:num>
  <w:num w:numId="17">
    <w:abstractNumId w:val="2"/>
  </w:num>
  <w:num w:numId="18">
    <w:abstractNumId w:val="6"/>
  </w:num>
  <w:num w:numId="19">
    <w:abstractNumId w:val="5"/>
  </w:num>
  <w:num w:numId="20">
    <w:abstractNumId w:val="12"/>
  </w:num>
  <w:num w:numId="21">
    <w:abstractNumId w:val="20"/>
  </w:num>
  <w:num w:numId="22">
    <w:abstractNumId w:val="0"/>
  </w:num>
  <w:num w:numId="23">
    <w:abstractNumId w:val="15"/>
  </w:num>
  <w:num w:numId="24">
    <w:abstractNumId w:val="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UaGtQCRXKRcLQAAAA=="/>
  </w:docVars>
  <w:rsids>
    <w:rsidRoot w:val="008D4F74"/>
    <w:rsid w:val="00001A82"/>
    <w:rsid w:val="00001DC6"/>
    <w:rsid w:val="0000478B"/>
    <w:rsid w:val="000049C4"/>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37FB"/>
    <w:rsid w:val="00024201"/>
    <w:rsid w:val="0002502D"/>
    <w:rsid w:val="000262DB"/>
    <w:rsid w:val="000264D6"/>
    <w:rsid w:val="000266B1"/>
    <w:rsid w:val="000278B6"/>
    <w:rsid w:val="000309D9"/>
    <w:rsid w:val="00032CE4"/>
    <w:rsid w:val="0003332F"/>
    <w:rsid w:val="0003382E"/>
    <w:rsid w:val="0003487D"/>
    <w:rsid w:val="00037B1A"/>
    <w:rsid w:val="0004296F"/>
    <w:rsid w:val="00043260"/>
    <w:rsid w:val="00044217"/>
    <w:rsid w:val="00045F4C"/>
    <w:rsid w:val="00046008"/>
    <w:rsid w:val="00047547"/>
    <w:rsid w:val="00052265"/>
    <w:rsid w:val="00053213"/>
    <w:rsid w:val="0005405E"/>
    <w:rsid w:val="00054A87"/>
    <w:rsid w:val="00054B75"/>
    <w:rsid w:val="00054C73"/>
    <w:rsid w:val="0005531B"/>
    <w:rsid w:val="0005567D"/>
    <w:rsid w:val="000572C5"/>
    <w:rsid w:val="00060CE8"/>
    <w:rsid w:val="00061769"/>
    <w:rsid w:val="0006325B"/>
    <w:rsid w:val="00063454"/>
    <w:rsid w:val="000637A1"/>
    <w:rsid w:val="00064BB1"/>
    <w:rsid w:val="000653BD"/>
    <w:rsid w:val="00066B22"/>
    <w:rsid w:val="000679F4"/>
    <w:rsid w:val="00073149"/>
    <w:rsid w:val="000756DD"/>
    <w:rsid w:val="00075B6F"/>
    <w:rsid w:val="00076689"/>
    <w:rsid w:val="00076A08"/>
    <w:rsid w:val="00076C02"/>
    <w:rsid w:val="00076DB4"/>
    <w:rsid w:val="00077588"/>
    <w:rsid w:val="0008025D"/>
    <w:rsid w:val="00080BB1"/>
    <w:rsid w:val="00081584"/>
    <w:rsid w:val="0008210E"/>
    <w:rsid w:val="00082176"/>
    <w:rsid w:val="000839A1"/>
    <w:rsid w:val="00083FFF"/>
    <w:rsid w:val="00084CDA"/>
    <w:rsid w:val="0008500E"/>
    <w:rsid w:val="00085CBE"/>
    <w:rsid w:val="000872C7"/>
    <w:rsid w:val="00090ADB"/>
    <w:rsid w:val="00091CF0"/>
    <w:rsid w:val="000940AD"/>
    <w:rsid w:val="00094529"/>
    <w:rsid w:val="000971AF"/>
    <w:rsid w:val="0009763E"/>
    <w:rsid w:val="000A0630"/>
    <w:rsid w:val="000A08D1"/>
    <w:rsid w:val="000A1F55"/>
    <w:rsid w:val="000A2021"/>
    <w:rsid w:val="000A2ABB"/>
    <w:rsid w:val="000A5B7D"/>
    <w:rsid w:val="000A65C4"/>
    <w:rsid w:val="000A6FE4"/>
    <w:rsid w:val="000A7A52"/>
    <w:rsid w:val="000A7D37"/>
    <w:rsid w:val="000B030E"/>
    <w:rsid w:val="000B1825"/>
    <w:rsid w:val="000B1E6C"/>
    <w:rsid w:val="000B35B9"/>
    <w:rsid w:val="000B4A1C"/>
    <w:rsid w:val="000B5408"/>
    <w:rsid w:val="000B6655"/>
    <w:rsid w:val="000B6AA7"/>
    <w:rsid w:val="000B6CD9"/>
    <w:rsid w:val="000B6FE4"/>
    <w:rsid w:val="000B7F5D"/>
    <w:rsid w:val="000C278E"/>
    <w:rsid w:val="000C4786"/>
    <w:rsid w:val="000C5A82"/>
    <w:rsid w:val="000C5D17"/>
    <w:rsid w:val="000C74CA"/>
    <w:rsid w:val="000D19BC"/>
    <w:rsid w:val="000D2351"/>
    <w:rsid w:val="000D2E64"/>
    <w:rsid w:val="000D4926"/>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3254"/>
    <w:rsid w:val="000F7432"/>
    <w:rsid w:val="00100ADD"/>
    <w:rsid w:val="00105121"/>
    <w:rsid w:val="001060BD"/>
    <w:rsid w:val="00106BBB"/>
    <w:rsid w:val="00110E7E"/>
    <w:rsid w:val="001119E0"/>
    <w:rsid w:val="001123EA"/>
    <w:rsid w:val="0011240B"/>
    <w:rsid w:val="00112674"/>
    <w:rsid w:val="00113AED"/>
    <w:rsid w:val="00115202"/>
    <w:rsid w:val="00115C75"/>
    <w:rsid w:val="00116FF0"/>
    <w:rsid w:val="001170FA"/>
    <w:rsid w:val="0011777E"/>
    <w:rsid w:val="00117E45"/>
    <w:rsid w:val="00121EC4"/>
    <w:rsid w:val="00124244"/>
    <w:rsid w:val="00125A21"/>
    <w:rsid w:val="00126667"/>
    <w:rsid w:val="00126A0C"/>
    <w:rsid w:val="00127D84"/>
    <w:rsid w:val="00127F06"/>
    <w:rsid w:val="00131703"/>
    <w:rsid w:val="001330D0"/>
    <w:rsid w:val="00135169"/>
    <w:rsid w:val="00135D83"/>
    <w:rsid w:val="001363F8"/>
    <w:rsid w:val="00140606"/>
    <w:rsid w:val="00140CBC"/>
    <w:rsid w:val="00140F64"/>
    <w:rsid w:val="001430A0"/>
    <w:rsid w:val="0014357C"/>
    <w:rsid w:val="001454F1"/>
    <w:rsid w:val="001458FE"/>
    <w:rsid w:val="0014634B"/>
    <w:rsid w:val="00151B6E"/>
    <w:rsid w:val="00154291"/>
    <w:rsid w:val="00154B14"/>
    <w:rsid w:val="00155719"/>
    <w:rsid w:val="00155C4D"/>
    <w:rsid w:val="00155DAD"/>
    <w:rsid w:val="00157110"/>
    <w:rsid w:val="0015713A"/>
    <w:rsid w:val="00157177"/>
    <w:rsid w:val="001576BF"/>
    <w:rsid w:val="00161D00"/>
    <w:rsid w:val="00162845"/>
    <w:rsid w:val="00162BDB"/>
    <w:rsid w:val="00163F00"/>
    <w:rsid w:val="0016471A"/>
    <w:rsid w:val="00165620"/>
    <w:rsid w:val="001657CD"/>
    <w:rsid w:val="00166F3E"/>
    <w:rsid w:val="0016710C"/>
    <w:rsid w:val="001715D9"/>
    <w:rsid w:val="001716DC"/>
    <w:rsid w:val="00171A38"/>
    <w:rsid w:val="00172DB1"/>
    <w:rsid w:val="00176211"/>
    <w:rsid w:val="00177FDA"/>
    <w:rsid w:val="001809DB"/>
    <w:rsid w:val="00181031"/>
    <w:rsid w:val="0018244D"/>
    <w:rsid w:val="00183D77"/>
    <w:rsid w:val="00184C07"/>
    <w:rsid w:val="0018519C"/>
    <w:rsid w:val="00186C93"/>
    <w:rsid w:val="00191C92"/>
    <w:rsid w:val="00194426"/>
    <w:rsid w:val="001945BA"/>
    <w:rsid w:val="001949E4"/>
    <w:rsid w:val="001957CD"/>
    <w:rsid w:val="00196985"/>
    <w:rsid w:val="00197CA9"/>
    <w:rsid w:val="001A1E1B"/>
    <w:rsid w:val="001A3F93"/>
    <w:rsid w:val="001A5091"/>
    <w:rsid w:val="001A5E01"/>
    <w:rsid w:val="001A600C"/>
    <w:rsid w:val="001B011D"/>
    <w:rsid w:val="001B0530"/>
    <w:rsid w:val="001B2DA2"/>
    <w:rsid w:val="001B4D84"/>
    <w:rsid w:val="001B56DC"/>
    <w:rsid w:val="001B5721"/>
    <w:rsid w:val="001B5CC6"/>
    <w:rsid w:val="001B6ED8"/>
    <w:rsid w:val="001C19F7"/>
    <w:rsid w:val="001C3A5D"/>
    <w:rsid w:val="001C5162"/>
    <w:rsid w:val="001C5556"/>
    <w:rsid w:val="001C6157"/>
    <w:rsid w:val="001C7514"/>
    <w:rsid w:val="001C7722"/>
    <w:rsid w:val="001C7F53"/>
    <w:rsid w:val="001D0532"/>
    <w:rsid w:val="001D075F"/>
    <w:rsid w:val="001D140E"/>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428A"/>
    <w:rsid w:val="001F63C1"/>
    <w:rsid w:val="001F684E"/>
    <w:rsid w:val="001F7E0E"/>
    <w:rsid w:val="002006A3"/>
    <w:rsid w:val="00202264"/>
    <w:rsid w:val="002031FB"/>
    <w:rsid w:val="00203D61"/>
    <w:rsid w:val="0020491C"/>
    <w:rsid w:val="00205D5D"/>
    <w:rsid w:val="00206641"/>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06AD"/>
    <w:rsid w:val="00243123"/>
    <w:rsid w:val="00243443"/>
    <w:rsid w:val="002465A5"/>
    <w:rsid w:val="00246B8E"/>
    <w:rsid w:val="00247D85"/>
    <w:rsid w:val="002532BD"/>
    <w:rsid w:val="002535BF"/>
    <w:rsid w:val="00254F4D"/>
    <w:rsid w:val="0025668E"/>
    <w:rsid w:val="00260003"/>
    <w:rsid w:val="002603D2"/>
    <w:rsid w:val="002615E9"/>
    <w:rsid w:val="00262670"/>
    <w:rsid w:val="00262FDF"/>
    <w:rsid w:val="00263660"/>
    <w:rsid w:val="00263A0F"/>
    <w:rsid w:val="00263A4F"/>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4495"/>
    <w:rsid w:val="002B5BA2"/>
    <w:rsid w:val="002B6749"/>
    <w:rsid w:val="002C130D"/>
    <w:rsid w:val="002C153E"/>
    <w:rsid w:val="002C3E35"/>
    <w:rsid w:val="002C4A1A"/>
    <w:rsid w:val="002C4C9C"/>
    <w:rsid w:val="002C6B56"/>
    <w:rsid w:val="002D05C4"/>
    <w:rsid w:val="002D0E59"/>
    <w:rsid w:val="002D1907"/>
    <w:rsid w:val="002D5915"/>
    <w:rsid w:val="002D5A07"/>
    <w:rsid w:val="002D5E65"/>
    <w:rsid w:val="002D64D1"/>
    <w:rsid w:val="002D689B"/>
    <w:rsid w:val="002E15D3"/>
    <w:rsid w:val="002E17EA"/>
    <w:rsid w:val="002E294C"/>
    <w:rsid w:val="002E2FF4"/>
    <w:rsid w:val="002E4084"/>
    <w:rsid w:val="002E448A"/>
    <w:rsid w:val="002E4606"/>
    <w:rsid w:val="002E4F64"/>
    <w:rsid w:val="002E58A0"/>
    <w:rsid w:val="002E6144"/>
    <w:rsid w:val="002E772D"/>
    <w:rsid w:val="002F2970"/>
    <w:rsid w:val="002F3D48"/>
    <w:rsid w:val="002F6A66"/>
    <w:rsid w:val="0030207D"/>
    <w:rsid w:val="00303BE4"/>
    <w:rsid w:val="00305D64"/>
    <w:rsid w:val="00306C49"/>
    <w:rsid w:val="003101E2"/>
    <w:rsid w:val="00310437"/>
    <w:rsid w:val="003124D3"/>
    <w:rsid w:val="0031314F"/>
    <w:rsid w:val="00313606"/>
    <w:rsid w:val="0031449D"/>
    <w:rsid w:val="00315348"/>
    <w:rsid w:val="00315F36"/>
    <w:rsid w:val="003217F0"/>
    <w:rsid w:val="0032204F"/>
    <w:rsid w:val="00323F90"/>
    <w:rsid w:val="003251C3"/>
    <w:rsid w:val="00325E8B"/>
    <w:rsid w:val="00326665"/>
    <w:rsid w:val="003273E5"/>
    <w:rsid w:val="00331F08"/>
    <w:rsid w:val="003324B6"/>
    <w:rsid w:val="003334A3"/>
    <w:rsid w:val="00333B2C"/>
    <w:rsid w:val="0033421B"/>
    <w:rsid w:val="0033527B"/>
    <w:rsid w:val="003358FA"/>
    <w:rsid w:val="00340E10"/>
    <w:rsid w:val="00341A95"/>
    <w:rsid w:val="00342B85"/>
    <w:rsid w:val="00342E54"/>
    <w:rsid w:val="00343572"/>
    <w:rsid w:val="00344E6A"/>
    <w:rsid w:val="00345FB9"/>
    <w:rsid w:val="003460AA"/>
    <w:rsid w:val="00347514"/>
    <w:rsid w:val="00347F56"/>
    <w:rsid w:val="00350805"/>
    <w:rsid w:val="003534B5"/>
    <w:rsid w:val="00354393"/>
    <w:rsid w:val="0035478D"/>
    <w:rsid w:val="00354E57"/>
    <w:rsid w:val="00355C45"/>
    <w:rsid w:val="003619C8"/>
    <w:rsid w:val="00363621"/>
    <w:rsid w:val="00365A59"/>
    <w:rsid w:val="003672A2"/>
    <w:rsid w:val="0036794D"/>
    <w:rsid w:val="00371138"/>
    <w:rsid w:val="00372421"/>
    <w:rsid w:val="003730F5"/>
    <w:rsid w:val="003732A4"/>
    <w:rsid w:val="00373641"/>
    <w:rsid w:val="00373953"/>
    <w:rsid w:val="003739B9"/>
    <w:rsid w:val="00374D21"/>
    <w:rsid w:val="00377708"/>
    <w:rsid w:val="00383034"/>
    <w:rsid w:val="00383176"/>
    <w:rsid w:val="00385CA1"/>
    <w:rsid w:val="003862FF"/>
    <w:rsid w:val="003869DE"/>
    <w:rsid w:val="00386A9E"/>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7BEE"/>
    <w:rsid w:val="003C08C1"/>
    <w:rsid w:val="003C11FA"/>
    <w:rsid w:val="003C1359"/>
    <w:rsid w:val="003C1D4B"/>
    <w:rsid w:val="003C254B"/>
    <w:rsid w:val="003C351B"/>
    <w:rsid w:val="003C406E"/>
    <w:rsid w:val="003C4487"/>
    <w:rsid w:val="003C5B5D"/>
    <w:rsid w:val="003C77A6"/>
    <w:rsid w:val="003C78A3"/>
    <w:rsid w:val="003D3766"/>
    <w:rsid w:val="003D4F15"/>
    <w:rsid w:val="003D4F3A"/>
    <w:rsid w:val="003D578E"/>
    <w:rsid w:val="003D6125"/>
    <w:rsid w:val="003D6424"/>
    <w:rsid w:val="003D668B"/>
    <w:rsid w:val="003D67E1"/>
    <w:rsid w:val="003D74EC"/>
    <w:rsid w:val="003D7E7E"/>
    <w:rsid w:val="003E08A0"/>
    <w:rsid w:val="003E099F"/>
    <w:rsid w:val="003E5192"/>
    <w:rsid w:val="003E655A"/>
    <w:rsid w:val="003F0CF8"/>
    <w:rsid w:val="003F17FE"/>
    <w:rsid w:val="003F487E"/>
    <w:rsid w:val="003F6EB3"/>
    <w:rsid w:val="003F75A1"/>
    <w:rsid w:val="004005A0"/>
    <w:rsid w:val="00400AE1"/>
    <w:rsid w:val="00400D87"/>
    <w:rsid w:val="00400E77"/>
    <w:rsid w:val="00401041"/>
    <w:rsid w:val="00402F53"/>
    <w:rsid w:val="00403379"/>
    <w:rsid w:val="00403D2C"/>
    <w:rsid w:val="00410020"/>
    <w:rsid w:val="004100B9"/>
    <w:rsid w:val="0041022F"/>
    <w:rsid w:val="00413790"/>
    <w:rsid w:val="004143CE"/>
    <w:rsid w:val="004169DB"/>
    <w:rsid w:val="00416D68"/>
    <w:rsid w:val="0041795F"/>
    <w:rsid w:val="00417A6A"/>
    <w:rsid w:val="00417ABC"/>
    <w:rsid w:val="00417B28"/>
    <w:rsid w:val="004205F4"/>
    <w:rsid w:val="00420C61"/>
    <w:rsid w:val="00422CB2"/>
    <w:rsid w:val="004246F7"/>
    <w:rsid w:val="0042480E"/>
    <w:rsid w:val="00426145"/>
    <w:rsid w:val="0043040C"/>
    <w:rsid w:val="00432DE3"/>
    <w:rsid w:val="004340C8"/>
    <w:rsid w:val="00434AEC"/>
    <w:rsid w:val="00435756"/>
    <w:rsid w:val="00436C69"/>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018C"/>
    <w:rsid w:val="00461EE1"/>
    <w:rsid w:val="0046596D"/>
    <w:rsid w:val="00466937"/>
    <w:rsid w:val="0046695A"/>
    <w:rsid w:val="00467715"/>
    <w:rsid w:val="004728A1"/>
    <w:rsid w:val="00475E84"/>
    <w:rsid w:val="00476035"/>
    <w:rsid w:val="00476BEA"/>
    <w:rsid w:val="004771B9"/>
    <w:rsid w:val="00477AE4"/>
    <w:rsid w:val="00480062"/>
    <w:rsid w:val="0048085F"/>
    <w:rsid w:val="00481A34"/>
    <w:rsid w:val="004820DA"/>
    <w:rsid w:val="00482F33"/>
    <w:rsid w:val="00484169"/>
    <w:rsid w:val="00485CEF"/>
    <w:rsid w:val="00485D35"/>
    <w:rsid w:val="004923AD"/>
    <w:rsid w:val="00497807"/>
    <w:rsid w:val="00497F19"/>
    <w:rsid w:val="004A121B"/>
    <w:rsid w:val="004A17B1"/>
    <w:rsid w:val="004A281D"/>
    <w:rsid w:val="004A2BCC"/>
    <w:rsid w:val="004A4391"/>
    <w:rsid w:val="004A4E5B"/>
    <w:rsid w:val="004A6001"/>
    <w:rsid w:val="004B2E5E"/>
    <w:rsid w:val="004B2E88"/>
    <w:rsid w:val="004B494E"/>
    <w:rsid w:val="004B5403"/>
    <w:rsid w:val="004B6100"/>
    <w:rsid w:val="004B6C83"/>
    <w:rsid w:val="004C0075"/>
    <w:rsid w:val="004C0BE0"/>
    <w:rsid w:val="004C670E"/>
    <w:rsid w:val="004C6AC7"/>
    <w:rsid w:val="004C6B07"/>
    <w:rsid w:val="004C7DB2"/>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371A"/>
    <w:rsid w:val="004F3DDD"/>
    <w:rsid w:val="004F4310"/>
    <w:rsid w:val="004F59E4"/>
    <w:rsid w:val="004F6B38"/>
    <w:rsid w:val="00500F30"/>
    <w:rsid w:val="00502ADE"/>
    <w:rsid w:val="00502FC9"/>
    <w:rsid w:val="00504255"/>
    <w:rsid w:val="00505803"/>
    <w:rsid w:val="00505B2E"/>
    <w:rsid w:val="00505CD0"/>
    <w:rsid w:val="0050658F"/>
    <w:rsid w:val="00511E61"/>
    <w:rsid w:val="0051287B"/>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0C7A"/>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050"/>
    <w:rsid w:val="00552B2F"/>
    <w:rsid w:val="005541AB"/>
    <w:rsid w:val="00554924"/>
    <w:rsid w:val="005549F7"/>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4C95"/>
    <w:rsid w:val="005854F3"/>
    <w:rsid w:val="0058559C"/>
    <w:rsid w:val="00585E7E"/>
    <w:rsid w:val="00586127"/>
    <w:rsid w:val="00591129"/>
    <w:rsid w:val="005911B1"/>
    <w:rsid w:val="0059185A"/>
    <w:rsid w:val="00592705"/>
    <w:rsid w:val="00595A0D"/>
    <w:rsid w:val="0059719A"/>
    <w:rsid w:val="005973E9"/>
    <w:rsid w:val="005A041A"/>
    <w:rsid w:val="005A124A"/>
    <w:rsid w:val="005A44C4"/>
    <w:rsid w:val="005A58F7"/>
    <w:rsid w:val="005A61B4"/>
    <w:rsid w:val="005A6926"/>
    <w:rsid w:val="005A7B31"/>
    <w:rsid w:val="005B02A9"/>
    <w:rsid w:val="005B08DA"/>
    <w:rsid w:val="005B253C"/>
    <w:rsid w:val="005B7130"/>
    <w:rsid w:val="005C19C2"/>
    <w:rsid w:val="005C1A5C"/>
    <w:rsid w:val="005C3536"/>
    <w:rsid w:val="005C3CE0"/>
    <w:rsid w:val="005C4452"/>
    <w:rsid w:val="005C471D"/>
    <w:rsid w:val="005C7771"/>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5323"/>
    <w:rsid w:val="0060708B"/>
    <w:rsid w:val="0060734B"/>
    <w:rsid w:val="00607BA7"/>
    <w:rsid w:val="00607D43"/>
    <w:rsid w:val="0061174C"/>
    <w:rsid w:val="00613A3F"/>
    <w:rsid w:val="00613BCC"/>
    <w:rsid w:val="006166FB"/>
    <w:rsid w:val="00617091"/>
    <w:rsid w:val="0061776C"/>
    <w:rsid w:val="00617FB4"/>
    <w:rsid w:val="0062031C"/>
    <w:rsid w:val="006212DD"/>
    <w:rsid w:val="0062244D"/>
    <w:rsid w:val="006237B1"/>
    <w:rsid w:val="006241E8"/>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2B9"/>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670E"/>
    <w:rsid w:val="006B00A4"/>
    <w:rsid w:val="006B0BB3"/>
    <w:rsid w:val="006B10BD"/>
    <w:rsid w:val="006B60EB"/>
    <w:rsid w:val="006B770F"/>
    <w:rsid w:val="006C0396"/>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2410"/>
    <w:rsid w:val="006D38CC"/>
    <w:rsid w:val="006D4A0D"/>
    <w:rsid w:val="006D5368"/>
    <w:rsid w:val="006D5686"/>
    <w:rsid w:val="006D6605"/>
    <w:rsid w:val="006D671D"/>
    <w:rsid w:val="006D6F3F"/>
    <w:rsid w:val="006E1820"/>
    <w:rsid w:val="006E35F3"/>
    <w:rsid w:val="006E398D"/>
    <w:rsid w:val="006E7101"/>
    <w:rsid w:val="006F1B09"/>
    <w:rsid w:val="006F29E4"/>
    <w:rsid w:val="006F3478"/>
    <w:rsid w:val="006F35B8"/>
    <w:rsid w:val="006F4CDE"/>
    <w:rsid w:val="006F5935"/>
    <w:rsid w:val="006F7591"/>
    <w:rsid w:val="00700940"/>
    <w:rsid w:val="00700D1F"/>
    <w:rsid w:val="00706BD0"/>
    <w:rsid w:val="00706EC0"/>
    <w:rsid w:val="0070729D"/>
    <w:rsid w:val="0071147B"/>
    <w:rsid w:val="00711739"/>
    <w:rsid w:val="00714A64"/>
    <w:rsid w:val="00714CAF"/>
    <w:rsid w:val="00714F7D"/>
    <w:rsid w:val="00715817"/>
    <w:rsid w:val="00716C3C"/>
    <w:rsid w:val="00716DCF"/>
    <w:rsid w:val="00717EA0"/>
    <w:rsid w:val="00720705"/>
    <w:rsid w:val="00720F16"/>
    <w:rsid w:val="007220FD"/>
    <w:rsid w:val="0072733B"/>
    <w:rsid w:val="00731840"/>
    <w:rsid w:val="00731881"/>
    <w:rsid w:val="007318FD"/>
    <w:rsid w:val="00731C52"/>
    <w:rsid w:val="0074032C"/>
    <w:rsid w:val="00740979"/>
    <w:rsid w:val="0074156B"/>
    <w:rsid w:val="00744037"/>
    <w:rsid w:val="0074554D"/>
    <w:rsid w:val="00745C11"/>
    <w:rsid w:val="00747017"/>
    <w:rsid w:val="00747120"/>
    <w:rsid w:val="00751092"/>
    <w:rsid w:val="00751551"/>
    <w:rsid w:val="00751689"/>
    <w:rsid w:val="0075220B"/>
    <w:rsid w:val="007533D2"/>
    <w:rsid w:val="00753C25"/>
    <w:rsid w:val="007551CA"/>
    <w:rsid w:val="00760FCE"/>
    <w:rsid w:val="00761309"/>
    <w:rsid w:val="0076153F"/>
    <w:rsid w:val="00762189"/>
    <w:rsid w:val="00763BE4"/>
    <w:rsid w:val="0076495C"/>
    <w:rsid w:val="0076522E"/>
    <w:rsid w:val="007655F8"/>
    <w:rsid w:val="007656AA"/>
    <w:rsid w:val="00765B91"/>
    <w:rsid w:val="00765F6E"/>
    <w:rsid w:val="00767438"/>
    <w:rsid w:val="00770227"/>
    <w:rsid w:val="00770265"/>
    <w:rsid w:val="00770B77"/>
    <w:rsid w:val="007711F7"/>
    <w:rsid w:val="00771231"/>
    <w:rsid w:val="007718AA"/>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4B4A"/>
    <w:rsid w:val="007B59E0"/>
    <w:rsid w:val="007B71C4"/>
    <w:rsid w:val="007B730B"/>
    <w:rsid w:val="007C07BC"/>
    <w:rsid w:val="007C21D2"/>
    <w:rsid w:val="007C2E16"/>
    <w:rsid w:val="007C3032"/>
    <w:rsid w:val="007C4898"/>
    <w:rsid w:val="007C5CDC"/>
    <w:rsid w:val="007C6AE0"/>
    <w:rsid w:val="007C6D53"/>
    <w:rsid w:val="007D1249"/>
    <w:rsid w:val="007D3871"/>
    <w:rsid w:val="007D7CCD"/>
    <w:rsid w:val="007E1FE3"/>
    <w:rsid w:val="007E317A"/>
    <w:rsid w:val="007E75E8"/>
    <w:rsid w:val="007E77C9"/>
    <w:rsid w:val="007E7F23"/>
    <w:rsid w:val="007F1AE5"/>
    <w:rsid w:val="007F24BE"/>
    <w:rsid w:val="007F2CF8"/>
    <w:rsid w:val="007F4DFC"/>
    <w:rsid w:val="007F50E5"/>
    <w:rsid w:val="007F7CCE"/>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5887"/>
    <w:rsid w:val="00825B0D"/>
    <w:rsid w:val="0082632B"/>
    <w:rsid w:val="008267BB"/>
    <w:rsid w:val="00830BA4"/>
    <w:rsid w:val="008318A5"/>
    <w:rsid w:val="008338A1"/>
    <w:rsid w:val="00835BCD"/>
    <w:rsid w:val="008360B5"/>
    <w:rsid w:val="008366BA"/>
    <w:rsid w:val="008374BB"/>
    <w:rsid w:val="00840143"/>
    <w:rsid w:val="00842EA2"/>
    <w:rsid w:val="008437CE"/>
    <w:rsid w:val="00844A9E"/>
    <w:rsid w:val="00852264"/>
    <w:rsid w:val="00852E82"/>
    <w:rsid w:val="00855A9C"/>
    <w:rsid w:val="00856937"/>
    <w:rsid w:val="00861269"/>
    <w:rsid w:val="00861486"/>
    <w:rsid w:val="00862A06"/>
    <w:rsid w:val="00866C9F"/>
    <w:rsid w:val="00866D4B"/>
    <w:rsid w:val="00870622"/>
    <w:rsid w:val="0087070F"/>
    <w:rsid w:val="00874AD7"/>
    <w:rsid w:val="00874EE1"/>
    <w:rsid w:val="00876FD6"/>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146D"/>
    <w:rsid w:val="008B4872"/>
    <w:rsid w:val="008B4CC3"/>
    <w:rsid w:val="008B586B"/>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3EDD"/>
    <w:rsid w:val="008E4214"/>
    <w:rsid w:val="008E44BE"/>
    <w:rsid w:val="008E52F4"/>
    <w:rsid w:val="008F007B"/>
    <w:rsid w:val="008F04CF"/>
    <w:rsid w:val="008F1049"/>
    <w:rsid w:val="008F11F8"/>
    <w:rsid w:val="008F166C"/>
    <w:rsid w:val="008F1941"/>
    <w:rsid w:val="008F30FE"/>
    <w:rsid w:val="00901CA4"/>
    <w:rsid w:val="009029C7"/>
    <w:rsid w:val="00902B19"/>
    <w:rsid w:val="009055A4"/>
    <w:rsid w:val="00905748"/>
    <w:rsid w:val="0090678D"/>
    <w:rsid w:val="009074B1"/>
    <w:rsid w:val="0091157B"/>
    <w:rsid w:val="00912157"/>
    <w:rsid w:val="009122BF"/>
    <w:rsid w:val="00913D11"/>
    <w:rsid w:val="00914B92"/>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4607"/>
    <w:rsid w:val="009470DB"/>
    <w:rsid w:val="00950C05"/>
    <w:rsid w:val="0095237B"/>
    <w:rsid w:val="009529AD"/>
    <w:rsid w:val="0095362B"/>
    <w:rsid w:val="00956DDA"/>
    <w:rsid w:val="00957040"/>
    <w:rsid w:val="00960F4D"/>
    <w:rsid w:val="0096135B"/>
    <w:rsid w:val="009644F4"/>
    <w:rsid w:val="00964E36"/>
    <w:rsid w:val="009662FE"/>
    <w:rsid w:val="00966BEC"/>
    <w:rsid w:val="009678B4"/>
    <w:rsid w:val="009715F5"/>
    <w:rsid w:val="00971F39"/>
    <w:rsid w:val="00972CEA"/>
    <w:rsid w:val="009758D6"/>
    <w:rsid w:val="00975B49"/>
    <w:rsid w:val="0097694C"/>
    <w:rsid w:val="00977D3E"/>
    <w:rsid w:val="00980521"/>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96A7C"/>
    <w:rsid w:val="00996F85"/>
    <w:rsid w:val="009A017E"/>
    <w:rsid w:val="009A070A"/>
    <w:rsid w:val="009A0BF4"/>
    <w:rsid w:val="009A0CB2"/>
    <w:rsid w:val="009A0F73"/>
    <w:rsid w:val="009A18FA"/>
    <w:rsid w:val="009A41C8"/>
    <w:rsid w:val="009B12D8"/>
    <w:rsid w:val="009B4A69"/>
    <w:rsid w:val="009B5583"/>
    <w:rsid w:val="009B685E"/>
    <w:rsid w:val="009C19AE"/>
    <w:rsid w:val="009C27B3"/>
    <w:rsid w:val="009C2A04"/>
    <w:rsid w:val="009C2F32"/>
    <w:rsid w:val="009C4A4E"/>
    <w:rsid w:val="009C4F7F"/>
    <w:rsid w:val="009C54EB"/>
    <w:rsid w:val="009C54FB"/>
    <w:rsid w:val="009C5F6F"/>
    <w:rsid w:val="009C61F9"/>
    <w:rsid w:val="009D0BCA"/>
    <w:rsid w:val="009D161F"/>
    <w:rsid w:val="009D3183"/>
    <w:rsid w:val="009D6DED"/>
    <w:rsid w:val="009E2A36"/>
    <w:rsid w:val="009E3AE1"/>
    <w:rsid w:val="009E3B5C"/>
    <w:rsid w:val="009E3B60"/>
    <w:rsid w:val="009E69FB"/>
    <w:rsid w:val="009F0654"/>
    <w:rsid w:val="009F08F8"/>
    <w:rsid w:val="009F0FFF"/>
    <w:rsid w:val="009F1594"/>
    <w:rsid w:val="009F192E"/>
    <w:rsid w:val="009F2C94"/>
    <w:rsid w:val="009F3B45"/>
    <w:rsid w:val="009F6C51"/>
    <w:rsid w:val="00A00461"/>
    <w:rsid w:val="00A0151E"/>
    <w:rsid w:val="00A0234C"/>
    <w:rsid w:val="00A04888"/>
    <w:rsid w:val="00A070B7"/>
    <w:rsid w:val="00A079F2"/>
    <w:rsid w:val="00A07C5C"/>
    <w:rsid w:val="00A107CD"/>
    <w:rsid w:val="00A11022"/>
    <w:rsid w:val="00A11365"/>
    <w:rsid w:val="00A128AC"/>
    <w:rsid w:val="00A14796"/>
    <w:rsid w:val="00A16AF9"/>
    <w:rsid w:val="00A16FE2"/>
    <w:rsid w:val="00A1780C"/>
    <w:rsid w:val="00A20F0F"/>
    <w:rsid w:val="00A217ED"/>
    <w:rsid w:val="00A21835"/>
    <w:rsid w:val="00A22C94"/>
    <w:rsid w:val="00A23CAB"/>
    <w:rsid w:val="00A24E8F"/>
    <w:rsid w:val="00A26562"/>
    <w:rsid w:val="00A274FA"/>
    <w:rsid w:val="00A30ACD"/>
    <w:rsid w:val="00A32789"/>
    <w:rsid w:val="00A334E4"/>
    <w:rsid w:val="00A339E6"/>
    <w:rsid w:val="00A33C3C"/>
    <w:rsid w:val="00A34698"/>
    <w:rsid w:val="00A3768A"/>
    <w:rsid w:val="00A377C7"/>
    <w:rsid w:val="00A40411"/>
    <w:rsid w:val="00A413E0"/>
    <w:rsid w:val="00A433DA"/>
    <w:rsid w:val="00A43DFE"/>
    <w:rsid w:val="00A45128"/>
    <w:rsid w:val="00A45376"/>
    <w:rsid w:val="00A463F4"/>
    <w:rsid w:val="00A476E0"/>
    <w:rsid w:val="00A50E7E"/>
    <w:rsid w:val="00A50FF1"/>
    <w:rsid w:val="00A519D9"/>
    <w:rsid w:val="00A5309C"/>
    <w:rsid w:val="00A53B21"/>
    <w:rsid w:val="00A53FC6"/>
    <w:rsid w:val="00A550F2"/>
    <w:rsid w:val="00A5716E"/>
    <w:rsid w:val="00A600B9"/>
    <w:rsid w:val="00A627A2"/>
    <w:rsid w:val="00A62D04"/>
    <w:rsid w:val="00A63B4E"/>
    <w:rsid w:val="00A64C69"/>
    <w:rsid w:val="00A71384"/>
    <w:rsid w:val="00A73994"/>
    <w:rsid w:val="00A75012"/>
    <w:rsid w:val="00A75316"/>
    <w:rsid w:val="00A7548A"/>
    <w:rsid w:val="00A75A2A"/>
    <w:rsid w:val="00A76BB1"/>
    <w:rsid w:val="00A778DC"/>
    <w:rsid w:val="00A8229D"/>
    <w:rsid w:val="00A83B33"/>
    <w:rsid w:val="00A85AE8"/>
    <w:rsid w:val="00A86D71"/>
    <w:rsid w:val="00A87505"/>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967"/>
    <w:rsid w:val="00AB7D7C"/>
    <w:rsid w:val="00AC0A21"/>
    <w:rsid w:val="00AC0D18"/>
    <w:rsid w:val="00AC4D8B"/>
    <w:rsid w:val="00AC501C"/>
    <w:rsid w:val="00AC6839"/>
    <w:rsid w:val="00AC6D0A"/>
    <w:rsid w:val="00AC73F6"/>
    <w:rsid w:val="00AC7AD9"/>
    <w:rsid w:val="00AC7D8F"/>
    <w:rsid w:val="00AD0FBD"/>
    <w:rsid w:val="00AD17AC"/>
    <w:rsid w:val="00AD1EB5"/>
    <w:rsid w:val="00AD36E8"/>
    <w:rsid w:val="00AD39AD"/>
    <w:rsid w:val="00AD3F5C"/>
    <w:rsid w:val="00AD3FB3"/>
    <w:rsid w:val="00AD4175"/>
    <w:rsid w:val="00AD5093"/>
    <w:rsid w:val="00AD6D20"/>
    <w:rsid w:val="00AD7278"/>
    <w:rsid w:val="00AE1DF3"/>
    <w:rsid w:val="00AE1FD5"/>
    <w:rsid w:val="00AE2463"/>
    <w:rsid w:val="00AE2762"/>
    <w:rsid w:val="00AE3977"/>
    <w:rsid w:val="00AE7674"/>
    <w:rsid w:val="00AF0159"/>
    <w:rsid w:val="00AF15C0"/>
    <w:rsid w:val="00AF2B01"/>
    <w:rsid w:val="00AF59B6"/>
    <w:rsid w:val="00AF7CCE"/>
    <w:rsid w:val="00B005D5"/>
    <w:rsid w:val="00B00DCB"/>
    <w:rsid w:val="00B00F3D"/>
    <w:rsid w:val="00B03E8F"/>
    <w:rsid w:val="00B05251"/>
    <w:rsid w:val="00B05433"/>
    <w:rsid w:val="00B0559D"/>
    <w:rsid w:val="00B11D12"/>
    <w:rsid w:val="00B1228A"/>
    <w:rsid w:val="00B128C4"/>
    <w:rsid w:val="00B13260"/>
    <w:rsid w:val="00B135CE"/>
    <w:rsid w:val="00B16537"/>
    <w:rsid w:val="00B17F08"/>
    <w:rsid w:val="00B21221"/>
    <w:rsid w:val="00B2226D"/>
    <w:rsid w:val="00B223D7"/>
    <w:rsid w:val="00B23219"/>
    <w:rsid w:val="00B25B2E"/>
    <w:rsid w:val="00B25B8E"/>
    <w:rsid w:val="00B25D37"/>
    <w:rsid w:val="00B26301"/>
    <w:rsid w:val="00B2686E"/>
    <w:rsid w:val="00B27BEB"/>
    <w:rsid w:val="00B303ED"/>
    <w:rsid w:val="00B307AB"/>
    <w:rsid w:val="00B308AF"/>
    <w:rsid w:val="00B340FA"/>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5BE"/>
    <w:rsid w:val="00B82864"/>
    <w:rsid w:val="00B829B2"/>
    <w:rsid w:val="00B838D9"/>
    <w:rsid w:val="00B86E7B"/>
    <w:rsid w:val="00B87A24"/>
    <w:rsid w:val="00B90C9B"/>
    <w:rsid w:val="00B91450"/>
    <w:rsid w:val="00B92E37"/>
    <w:rsid w:val="00B9455A"/>
    <w:rsid w:val="00B94D07"/>
    <w:rsid w:val="00B94EEF"/>
    <w:rsid w:val="00B95116"/>
    <w:rsid w:val="00B957E8"/>
    <w:rsid w:val="00B961AF"/>
    <w:rsid w:val="00B971BA"/>
    <w:rsid w:val="00BA00F0"/>
    <w:rsid w:val="00BA0BB1"/>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4752"/>
    <w:rsid w:val="00BD4E85"/>
    <w:rsid w:val="00BD5615"/>
    <w:rsid w:val="00BD6D0C"/>
    <w:rsid w:val="00BE18D4"/>
    <w:rsid w:val="00BE2122"/>
    <w:rsid w:val="00BE29A9"/>
    <w:rsid w:val="00BE394D"/>
    <w:rsid w:val="00BE55BA"/>
    <w:rsid w:val="00BE714E"/>
    <w:rsid w:val="00BE7595"/>
    <w:rsid w:val="00BF05E9"/>
    <w:rsid w:val="00BF2F49"/>
    <w:rsid w:val="00BF2FED"/>
    <w:rsid w:val="00BF31A3"/>
    <w:rsid w:val="00BF351F"/>
    <w:rsid w:val="00BF4D84"/>
    <w:rsid w:val="00BF532D"/>
    <w:rsid w:val="00BF7F9C"/>
    <w:rsid w:val="00C00289"/>
    <w:rsid w:val="00C003D5"/>
    <w:rsid w:val="00C02C38"/>
    <w:rsid w:val="00C072E4"/>
    <w:rsid w:val="00C1366A"/>
    <w:rsid w:val="00C146CC"/>
    <w:rsid w:val="00C14706"/>
    <w:rsid w:val="00C14E5D"/>
    <w:rsid w:val="00C15F8C"/>
    <w:rsid w:val="00C1755D"/>
    <w:rsid w:val="00C179F3"/>
    <w:rsid w:val="00C233E6"/>
    <w:rsid w:val="00C24661"/>
    <w:rsid w:val="00C26FE2"/>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515A"/>
    <w:rsid w:val="00C7612B"/>
    <w:rsid w:val="00C817B7"/>
    <w:rsid w:val="00C825D7"/>
    <w:rsid w:val="00C83681"/>
    <w:rsid w:val="00C86553"/>
    <w:rsid w:val="00C90E40"/>
    <w:rsid w:val="00C9176E"/>
    <w:rsid w:val="00C91805"/>
    <w:rsid w:val="00C93E8F"/>
    <w:rsid w:val="00C95CC9"/>
    <w:rsid w:val="00C97FAE"/>
    <w:rsid w:val="00CA0011"/>
    <w:rsid w:val="00CA1D7E"/>
    <w:rsid w:val="00CA32CC"/>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1B00"/>
    <w:rsid w:val="00D041DF"/>
    <w:rsid w:val="00D06976"/>
    <w:rsid w:val="00D077D1"/>
    <w:rsid w:val="00D10C24"/>
    <w:rsid w:val="00D121F4"/>
    <w:rsid w:val="00D12FF6"/>
    <w:rsid w:val="00D1630C"/>
    <w:rsid w:val="00D16378"/>
    <w:rsid w:val="00D17BE6"/>
    <w:rsid w:val="00D22B00"/>
    <w:rsid w:val="00D22DFA"/>
    <w:rsid w:val="00D24937"/>
    <w:rsid w:val="00D275C4"/>
    <w:rsid w:val="00D30C45"/>
    <w:rsid w:val="00D30E2D"/>
    <w:rsid w:val="00D32559"/>
    <w:rsid w:val="00D37E5D"/>
    <w:rsid w:val="00D40400"/>
    <w:rsid w:val="00D42DB2"/>
    <w:rsid w:val="00D42DEA"/>
    <w:rsid w:val="00D43D69"/>
    <w:rsid w:val="00D44929"/>
    <w:rsid w:val="00D45D19"/>
    <w:rsid w:val="00D45F51"/>
    <w:rsid w:val="00D46E71"/>
    <w:rsid w:val="00D47EE7"/>
    <w:rsid w:val="00D540B6"/>
    <w:rsid w:val="00D556D1"/>
    <w:rsid w:val="00D55A65"/>
    <w:rsid w:val="00D563A6"/>
    <w:rsid w:val="00D565F9"/>
    <w:rsid w:val="00D567CC"/>
    <w:rsid w:val="00D575A2"/>
    <w:rsid w:val="00D606B6"/>
    <w:rsid w:val="00D611AE"/>
    <w:rsid w:val="00D61EB0"/>
    <w:rsid w:val="00D62A0F"/>
    <w:rsid w:val="00D661AC"/>
    <w:rsid w:val="00D670A1"/>
    <w:rsid w:val="00D70B59"/>
    <w:rsid w:val="00D71821"/>
    <w:rsid w:val="00D71E5D"/>
    <w:rsid w:val="00D76B9A"/>
    <w:rsid w:val="00D77DDF"/>
    <w:rsid w:val="00D816DE"/>
    <w:rsid w:val="00D82374"/>
    <w:rsid w:val="00D834E1"/>
    <w:rsid w:val="00D84A55"/>
    <w:rsid w:val="00D86AD8"/>
    <w:rsid w:val="00D903AF"/>
    <w:rsid w:val="00D90562"/>
    <w:rsid w:val="00D908C4"/>
    <w:rsid w:val="00D915C8"/>
    <w:rsid w:val="00D92420"/>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7155"/>
    <w:rsid w:val="00DA757A"/>
    <w:rsid w:val="00DA77FE"/>
    <w:rsid w:val="00DA7AEB"/>
    <w:rsid w:val="00DB0217"/>
    <w:rsid w:val="00DB13E2"/>
    <w:rsid w:val="00DB2468"/>
    <w:rsid w:val="00DB3CC3"/>
    <w:rsid w:val="00DB4615"/>
    <w:rsid w:val="00DB5139"/>
    <w:rsid w:val="00DB6180"/>
    <w:rsid w:val="00DB6422"/>
    <w:rsid w:val="00DB70D4"/>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D69A8"/>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DD4"/>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10BE"/>
    <w:rsid w:val="00E24143"/>
    <w:rsid w:val="00E25CE9"/>
    <w:rsid w:val="00E2731C"/>
    <w:rsid w:val="00E3105F"/>
    <w:rsid w:val="00E31E02"/>
    <w:rsid w:val="00E3327B"/>
    <w:rsid w:val="00E33FE7"/>
    <w:rsid w:val="00E344A4"/>
    <w:rsid w:val="00E34615"/>
    <w:rsid w:val="00E40504"/>
    <w:rsid w:val="00E40C2E"/>
    <w:rsid w:val="00E40F23"/>
    <w:rsid w:val="00E4127F"/>
    <w:rsid w:val="00E419FB"/>
    <w:rsid w:val="00E42E80"/>
    <w:rsid w:val="00E433DC"/>
    <w:rsid w:val="00E4523C"/>
    <w:rsid w:val="00E46CB5"/>
    <w:rsid w:val="00E5120C"/>
    <w:rsid w:val="00E52690"/>
    <w:rsid w:val="00E53176"/>
    <w:rsid w:val="00E53B46"/>
    <w:rsid w:val="00E5446A"/>
    <w:rsid w:val="00E5652F"/>
    <w:rsid w:val="00E56813"/>
    <w:rsid w:val="00E578FC"/>
    <w:rsid w:val="00E57A3D"/>
    <w:rsid w:val="00E60229"/>
    <w:rsid w:val="00E61F9A"/>
    <w:rsid w:val="00E63793"/>
    <w:rsid w:val="00E63A47"/>
    <w:rsid w:val="00E64932"/>
    <w:rsid w:val="00E64F4D"/>
    <w:rsid w:val="00E66B6B"/>
    <w:rsid w:val="00E70783"/>
    <w:rsid w:val="00E708A1"/>
    <w:rsid w:val="00E71310"/>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20C3"/>
    <w:rsid w:val="00EB265F"/>
    <w:rsid w:val="00EB3CC5"/>
    <w:rsid w:val="00EB5FD2"/>
    <w:rsid w:val="00EB6269"/>
    <w:rsid w:val="00EB6ABD"/>
    <w:rsid w:val="00EB6FA6"/>
    <w:rsid w:val="00EB7D90"/>
    <w:rsid w:val="00EC0173"/>
    <w:rsid w:val="00EC2538"/>
    <w:rsid w:val="00EC3F8D"/>
    <w:rsid w:val="00ED1178"/>
    <w:rsid w:val="00ED24F0"/>
    <w:rsid w:val="00ED7275"/>
    <w:rsid w:val="00ED7CD8"/>
    <w:rsid w:val="00EE03B3"/>
    <w:rsid w:val="00EE317F"/>
    <w:rsid w:val="00EE3240"/>
    <w:rsid w:val="00EE53B4"/>
    <w:rsid w:val="00EE6953"/>
    <w:rsid w:val="00EE6D60"/>
    <w:rsid w:val="00EF0B46"/>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05CEB"/>
    <w:rsid w:val="00F10DA0"/>
    <w:rsid w:val="00F1218C"/>
    <w:rsid w:val="00F124E4"/>
    <w:rsid w:val="00F127DD"/>
    <w:rsid w:val="00F12F41"/>
    <w:rsid w:val="00F13DF4"/>
    <w:rsid w:val="00F176EC"/>
    <w:rsid w:val="00F2360D"/>
    <w:rsid w:val="00F237B4"/>
    <w:rsid w:val="00F242AD"/>
    <w:rsid w:val="00F251FF"/>
    <w:rsid w:val="00F255B0"/>
    <w:rsid w:val="00F2654F"/>
    <w:rsid w:val="00F309C3"/>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2825"/>
    <w:rsid w:val="00F54245"/>
    <w:rsid w:val="00F54A54"/>
    <w:rsid w:val="00F54D71"/>
    <w:rsid w:val="00F5691F"/>
    <w:rsid w:val="00F6066C"/>
    <w:rsid w:val="00F60E18"/>
    <w:rsid w:val="00F615D2"/>
    <w:rsid w:val="00F620EE"/>
    <w:rsid w:val="00F62259"/>
    <w:rsid w:val="00F65BF1"/>
    <w:rsid w:val="00F65ED4"/>
    <w:rsid w:val="00F66985"/>
    <w:rsid w:val="00F71644"/>
    <w:rsid w:val="00F765B5"/>
    <w:rsid w:val="00F80FEB"/>
    <w:rsid w:val="00F81067"/>
    <w:rsid w:val="00F812F5"/>
    <w:rsid w:val="00F8195D"/>
    <w:rsid w:val="00F83326"/>
    <w:rsid w:val="00F853CE"/>
    <w:rsid w:val="00F85D75"/>
    <w:rsid w:val="00F86E5E"/>
    <w:rsid w:val="00F8714C"/>
    <w:rsid w:val="00F900D6"/>
    <w:rsid w:val="00F90619"/>
    <w:rsid w:val="00F90AA7"/>
    <w:rsid w:val="00F914F8"/>
    <w:rsid w:val="00F92A3A"/>
    <w:rsid w:val="00F92C20"/>
    <w:rsid w:val="00F93204"/>
    <w:rsid w:val="00F95F54"/>
    <w:rsid w:val="00F970BB"/>
    <w:rsid w:val="00FA0FC8"/>
    <w:rsid w:val="00FA1216"/>
    <w:rsid w:val="00FA1BD1"/>
    <w:rsid w:val="00FA2798"/>
    <w:rsid w:val="00FA4A04"/>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EEAFA38-6AC7-425F-802D-7C28B456D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B5"/>
    <w:rPr>
      <w:rFonts w:ascii="Times New Roman" w:eastAsiaTheme="minorHAnsi" w:hAnsi="Times New Roman"/>
      <w:sz w:val="24"/>
      <w:szCs w:val="24"/>
    </w:rPr>
  </w:style>
  <w:style w:type="paragraph" w:styleId="Heading1">
    <w:name w:val="heading 1"/>
    <w:basedOn w:val="Normal"/>
    <w:next w:val="Normal"/>
    <w:link w:val="Heading1Char"/>
    <w:autoRedefine/>
    <w:uiPriority w:val="9"/>
    <w:qFormat/>
    <w:rsid w:val="00121EC4"/>
    <w:pPr>
      <w:keepNext/>
      <w:spacing w:after="60"/>
      <w:outlineLvl w:val="0"/>
    </w:pPr>
    <w:rPr>
      <w:rFonts w:ascii="Arial" w:eastAsiaTheme="minorEastAsia" w:hAnsi="Arial"/>
      <w:smallCaps/>
      <w:spacing w:val="5"/>
      <w:sz w:val="28"/>
      <w:szCs w:val="28"/>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1EC4"/>
    <w:rPr>
      <w:rFonts w:ascii="Arial" w:eastAsiaTheme="minorEastAsia" w:hAnsi="Arial"/>
      <w:smallCaps/>
      <w:spacing w:val="5"/>
      <w:sz w:val="28"/>
      <w:szCs w:val="28"/>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style>
  <w:style w:type="character" w:styleId="Hyperlink">
    <w:name w:val="Hyperlink"/>
    <w:uiPriority w:val="99"/>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rPr>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p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p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8762900">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296029001">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09020122">
      <w:bodyDiv w:val="1"/>
      <w:marLeft w:val="0"/>
      <w:marRight w:val="0"/>
      <w:marTop w:val="0"/>
      <w:marBottom w:val="0"/>
      <w:divBdr>
        <w:top w:val="none" w:sz="0" w:space="0" w:color="auto"/>
        <w:left w:val="none" w:sz="0" w:space="0" w:color="auto"/>
        <w:bottom w:val="none" w:sz="0" w:space="0" w:color="auto"/>
        <w:right w:val="none" w:sz="0" w:space="0" w:color="auto"/>
      </w:divBdr>
      <w:divsChild>
        <w:div w:id="261454880">
          <w:marLeft w:val="0"/>
          <w:marRight w:val="0"/>
          <w:marTop w:val="0"/>
          <w:marBottom w:val="0"/>
          <w:divBdr>
            <w:top w:val="none" w:sz="0" w:space="0" w:color="auto"/>
            <w:left w:val="none" w:sz="0" w:space="0" w:color="auto"/>
            <w:bottom w:val="none" w:sz="0" w:space="0" w:color="auto"/>
            <w:right w:val="none" w:sz="0" w:space="0" w:color="auto"/>
          </w:divBdr>
          <w:divsChild>
            <w:div w:id="746801865">
              <w:marLeft w:val="0"/>
              <w:marRight w:val="0"/>
              <w:marTop w:val="0"/>
              <w:marBottom w:val="0"/>
              <w:divBdr>
                <w:top w:val="none" w:sz="0" w:space="0" w:color="auto"/>
                <w:left w:val="none" w:sz="0" w:space="0" w:color="auto"/>
                <w:bottom w:val="none" w:sz="0" w:space="0" w:color="auto"/>
                <w:right w:val="none" w:sz="0" w:space="0" w:color="auto"/>
              </w:divBdr>
              <w:divsChild>
                <w:div w:id="1787432805">
                  <w:marLeft w:val="0"/>
                  <w:marRight w:val="0"/>
                  <w:marTop w:val="0"/>
                  <w:marBottom w:val="0"/>
                  <w:divBdr>
                    <w:top w:val="none" w:sz="0" w:space="0" w:color="auto"/>
                    <w:left w:val="none" w:sz="0" w:space="0" w:color="auto"/>
                    <w:bottom w:val="none" w:sz="0" w:space="0" w:color="auto"/>
                    <w:right w:val="none" w:sz="0" w:space="0" w:color="auto"/>
                  </w:divBdr>
                  <w:divsChild>
                    <w:div w:id="1371958729">
                      <w:marLeft w:val="0"/>
                      <w:marRight w:val="300"/>
                      <w:marTop w:val="0"/>
                      <w:marBottom w:val="0"/>
                      <w:divBdr>
                        <w:top w:val="none" w:sz="0" w:space="0" w:color="auto"/>
                        <w:left w:val="none" w:sz="0" w:space="0" w:color="auto"/>
                        <w:bottom w:val="none" w:sz="0" w:space="0" w:color="auto"/>
                        <w:right w:val="none" w:sz="0" w:space="0" w:color="auto"/>
                      </w:divBdr>
                      <w:divsChild>
                        <w:div w:id="420177242">
                          <w:marLeft w:val="0"/>
                          <w:marRight w:val="0"/>
                          <w:marTop w:val="0"/>
                          <w:marBottom w:val="0"/>
                          <w:divBdr>
                            <w:top w:val="none" w:sz="0" w:space="0" w:color="auto"/>
                            <w:left w:val="none" w:sz="0" w:space="0" w:color="auto"/>
                            <w:bottom w:val="none" w:sz="0" w:space="0" w:color="auto"/>
                            <w:right w:val="none" w:sz="0" w:space="0" w:color="auto"/>
                          </w:divBdr>
                          <w:divsChild>
                            <w:div w:id="16116666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6515218">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5023637">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5389434">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3415284">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4889800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427725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441997">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069089">
      <w:bodyDiv w:val="1"/>
      <w:marLeft w:val="0"/>
      <w:marRight w:val="0"/>
      <w:marTop w:val="0"/>
      <w:marBottom w:val="0"/>
      <w:divBdr>
        <w:top w:val="none" w:sz="0" w:space="0" w:color="auto"/>
        <w:left w:val="none" w:sz="0" w:space="0" w:color="auto"/>
        <w:bottom w:val="none" w:sz="0" w:space="0" w:color="auto"/>
        <w:right w:val="none" w:sz="0" w:space="0" w:color="auto"/>
      </w:divBdr>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745196">
      <w:bodyDiv w:val="1"/>
      <w:marLeft w:val="0"/>
      <w:marRight w:val="0"/>
      <w:marTop w:val="0"/>
      <w:marBottom w:val="0"/>
      <w:divBdr>
        <w:top w:val="none" w:sz="0" w:space="0" w:color="auto"/>
        <w:left w:val="none" w:sz="0" w:space="0" w:color="auto"/>
        <w:bottom w:val="none" w:sz="0" w:space="0" w:color="auto"/>
        <w:right w:val="none" w:sz="0" w:space="0" w:color="auto"/>
      </w:divBdr>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0730943">
      <w:bodyDiv w:val="1"/>
      <w:marLeft w:val="0"/>
      <w:marRight w:val="0"/>
      <w:marTop w:val="0"/>
      <w:marBottom w:val="0"/>
      <w:divBdr>
        <w:top w:val="none" w:sz="0" w:space="0" w:color="auto"/>
        <w:left w:val="none" w:sz="0" w:space="0" w:color="auto"/>
        <w:bottom w:val="none" w:sz="0" w:space="0" w:color="auto"/>
        <w:right w:val="none" w:sz="0" w:space="0" w:color="auto"/>
      </w:divBdr>
      <w:divsChild>
        <w:div w:id="1071195367">
          <w:marLeft w:val="0"/>
          <w:marRight w:val="0"/>
          <w:marTop w:val="0"/>
          <w:marBottom w:val="0"/>
          <w:divBdr>
            <w:top w:val="none" w:sz="0" w:space="0" w:color="auto"/>
            <w:left w:val="none" w:sz="0" w:space="0" w:color="auto"/>
            <w:bottom w:val="none" w:sz="0" w:space="0" w:color="auto"/>
            <w:right w:val="none" w:sz="0" w:space="0" w:color="auto"/>
          </w:divBdr>
        </w:div>
      </w:divsChild>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3694621">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31898306">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13150455">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1402023">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8828455">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1084761">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3147986">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05192855">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525">
                                          <w:marLeft w:val="0"/>
                                          <w:marRight w:val="0"/>
                                          <w:marTop w:val="0"/>
                                          <w:marBottom w:val="0"/>
                                          <w:divBdr>
                                            <w:top w:val="none" w:sz="0" w:space="0" w:color="auto"/>
                                            <w:left w:val="none" w:sz="0" w:space="0" w:color="auto"/>
                                            <w:bottom w:val="none" w:sz="0" w:space="0" w:color="auto"/>
                                            <w:right w:val="none" w:sz="0" w:space="0" w:color="auto"/>
                                          </w:divBdr>
                                          <w:divsChild>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 w:id="19397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371594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077432">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5285145">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footer" Target="footer2.xml"/><Relationship Id="rId26" Type="http://schemas.openxmlformats.org/officeDocument/2006/relationships/hyperlink" Target="https://www.fcc.gov/document/honda-accessible-user-interfaces-waiver-order" TargetMode="External"/><Relationship Id="rId39" Type="http://schemas.openxmlformats.org/officeDocument/2006/relationships/hyperlink" Target="https://www.fcc.gov/news-events/events/2017/03/disability-advisory-committee-meeting" TargetMode="External"/><Relationship Id="rId21" Type="http://schemas.openxmlformats.org/officeDocument/2006/relationships/hyperlink" Target="http://www.advocacymonitor.com/add-your-organization-as-a-signatory-to-ccds-letter-of-opposition-to-the-ada-education-and-reform-act-of-2017/" TargetMode="External"/><Relationship Id="rId34" Type="http://schemas.openxmlformats.org/officeDocument/2006/relationships/hyperlink" Target="https://www.supremecourt.gov/" TargetMode="External"/><Relationship Id="rId42" Type="http://schemas.openxmlformats.org/officeDocument/2006/relationships/hyperlink" Target="http://www.wirelessrerc.gatech.edu/sites/default/files/ntia_iot_comments_-_wireless_rerc_cacp_-_final_posted.docx" TargetMode="External"/><Relationship Id="rId47" Type="http://schemas.openxmlformats.org/officeDocument/2006/relationships/hyperlink" Target="http://acb.org/PR-Eatsa" TargetMode="External"/><Relationship Id="rId50" Type="http://schemas.openxmlformats.org/officeDocument/2006/relationships/hyperlink" Target="https://blogs.microsoft.com/next/2017/03/15/project-torino-microsoft-creates-physical-programming-language-inclusive-visually-impaired-children/" TargetMode="External"/><Relationship Id="rId55" Type="http://schemas.openxmlformats.org/officeDocument/2006/relationships/hyperlink" Target="http://www.m-enabling.com/conreg.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wirelessrerc.org/wireless-rerc-policy-retrospective-strategies-effect-change" TargetMode="External"/><Relationship Id="rId29" Type="http://schemas.openxmlformats.org/officeDocument/2006/relationships/hyperlink" Target="http://www.wirelessrerc.org/sites/default/files/remarks_of_chairman_pai_-_bringing_the_benefits_of_the_digital_age_to_all_americans.pdf"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congress.gov/bill/115th-congress/house-bill/620/text" TargetMode="External"/><Relationship Id="rId32" Type="http://schemas.openxmlformats.org/officeDocument/2006/relationships/hyperlink" Target="https://www.supremecourt.gov/opinions/16pdf/15-827_0pm1.pdf" TargetMode="External"/><Relationship Id="rId37" Type="http://schemas.openxmlformats.org/officeDocument/2006/relationships/hyperlink" Target="https://www.fcc.gov/ecfs/filing/10324203067731%20" TargetMode="External"/><Relationship Id="rId40" Type="http://schemas.openxmlformats.org/officeDocument/2006/relationships/hyperlink" Target="http://www.wirelessrerc.gatech.edu/sites/default/files/wireless_rerc_-_comments_for_nidilrr_long_range_plan_2018_2023_final_submitted.docx" TargetMode="External"/><Relationship Id="rId45" Type="http://schemas.openxmlformats.org/officeDocument/2006/relationships/hyperlink" Target="http://www.tprcweb.com/charles-benton-young-scholar-award" TargetMode="External"/><Relationship Id="rId53" Type="http://schemas.openxmlformats.org/officeDocument/2006/relationships/hyperlink" Target="http://dralegal.org/press/landmark-agreement-big-step-forward-for-students-with-print-disabilities/" TargetMode="External"/><Relationship Id="rId58" Type="http://schemas.openxmlformats.org/officeDocument/2006/relationships/image" Target="media/image5.png"/><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www.ada.gov/ta-pubs-pg2.htm" TargetMode="External"/><Relationship Id="rId14" Type="http://schemas.openxmlformats.org/officeDocument/2006/relationships/image" Target="media/image4.png"/><Relationship Id="rId22" Type="http://schemas.openxmlformats.org/officeDocument/2006/relationships/hyperlink" Target="https://www.congress.gov/bill/115th-congress/house-bill/1493" TargetMode="External"/><Relationship Id="rId27" Type="http://schemas.openxmlformats.org/officeDocument/2006/relationships/hyperlink" Target="https://www.fcc.gov/document/media-bureau-seeks-comment-honda-user-interfaces-waiver-request" TargetMode="External"/><Relationship Id="rId30" Type="http://schemas.openxmlformats.org/officeDocument/2006/relationships/hyperlink" Target="http://www.wirelessrerc.org/sites/default/files/remarks_of_chairman_pai_-_bringing_the_benefits_of_the_digital_age_to_all_americans.pdf" TargetMode="External"/><Relationship Id="rId35" Type="http://schemas.openxmlformats.org/officeDocument/2006/relationships/hyperlink" Target="http://www.wirelessrerc.org/wireless-rerc-policy-retrospective-strategies-effect-change" TargetMode="External"/><Relationship Id="rId43" Type="http://schemas.openxmlformats.org/officeDocument/2006/relationships/hyperlink" Target="http://www.wirelessrerc.gatech.edu/sites/default/files/ntia_iot_comments_-_wireless_rerc_cacp_-_final_posted.docx" TargetMode="External"/><Relationship Id="rId48" Type="http://schemas.openxmlformats.org/officeDocument/2006/relationships/hyperlink" Target="http://acb.org/PR-Eatsa" TargetMode="External"/><Relationship Id="rId56" Type="http://schemas.openxmlformats.org/officeDocument/2006/relationships/hyperlink" Target="http://www.m-enabling.com/conreg.html" TargetMode="External"/><Relationship Id="rId8" Type="http://schemas.openxmlformats.org/officeDocument/2006/relationships/image" Target="media/image1.png"/><Relationship Id="rId51" Type="http://schemas.openxmlformats.org/officeDocument/2006/relationships/hyperlink" Target="https://blogs.microsoft.com/next/2017/03/15/project-torino-microsoft-creates-physical-programming-language-inclusive-visually-impaired-children/"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1.xml"/><Relationship Id="rId25" Type="http://schemas.openxmlformats.org/officeDocument/2006/relationships/hyperlink" Target="https://www.fcc.gov/document/honda-accessible-user-interfaces-waiver-order" TargetMode="External"/><Relationship Id="rId33" Type="http://schemas.openxmlformats.org/officeDocument/2006/relationships/hyperlink" Target="https://www.supremecourt.gov/opinions/16pdf/15-827_0pm1.pdf" TargetMode="External"/><Relationship Id="rId38" Type="http://schemas.openxmlformats.org/officeDocument/2006/relationships/hyperlink" Target="https://www.fcc.gov/news-events/events/2017/03/disability-advisory-committee-meeting" TargetMode="External"/><Relationship Id="rId46" Type="http://schemas.openxmlformats.org/officeDocument/2006/relationships/hyperlink" Target="http://www.tprcweb.com/charles-benton-young-scholar-award" TargetMode="External"/><Relationship Id="rId59" Type="http://schemas.openxmlformats.org/officeDocument/2006/relationships/hyperlink" Target="http://www.wirelessrerc.org" TargetMode="External"/><Relationship Id="rId20" Type="http://schemas.openxmlformats.org/officeDocument/2006/relationships/hyperlink" Target="http://www.advocacymonitor.com/add-your-organization-as-a-signatory-to-ccds-letter-of-opposition-to-the-ada-education-and-reform-act-of-2017/" TargetMode="External"/><Relationship Id="rId41" Type="http://schemas.openxmlformats.org/officeDocument/2006/relationships/hyperlink" Target="http://www.wirelessrerc.gatech.edu/sites/default/files/wireless_rerc_-_comments_for_nidilrr_long_range_plan_2018_2023_final_submitted.docx" TargetMode="External"/><Relationship Id="rId54" Type="http://schemas.openxmlformats.org/officeDocument/2006/relationships/hyperlink" Target="http://dralegal.org/press/landmark-agreement-big-step-forward-for-students-with-print-disabilitie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wirelessrerc.org/smartphone-use-and-activities-people-user-survey-2016" TargetMode="External"/><Relationship Id="rId23" Type="http://schemas.openxmlformats.org/officeDocument/2006/relationships/hyperlink" Target="https://www.congress.gov/bill/115th-congress/house-bill/1493" TargetMode="External"/><Relationship Id="rId28" Type="http://schemas.openxmlformats.org/officeDocument/2006/relationships/hyperlink" Target="https://www.fcc.gov/document/media-bureau-seeks-comment-honda-user-interfaces-waiver-request" TargetMode="External"/><Relationship Id="rId36" Type="http://schemas.openxmlformats.org/officeDocument/2006/relationships/hyperlink" Target="https://www.fcc.gov/ecfs/filing/10324203067731" TargetMode="External"/><Relationship Id="rId49" Type="http://schemas.openxmlformats.org/officeDocument/2006/relationships/hyperlink" Target="https://www.access-board.gov/news/1896-deborah-a-ryan-elected-chair-of-the-access-board" TargetMode="External"/><Relationship Id="rId57" Type="http://schemas.openxmlformats.org/officeDocument/2006/relationships/hyperlink" Target="mailto:salimah@cacp.gatech.edu?subject=Subscribe%20me%20to%20the%20TDPH" TargetMode="External"/><Relationship Id="rId10" Type="http://schemas.openxmlformats.org/officeDocument/2006/relationships/image" Target="media/image2.png"/><Relationship Id="rId31" Type="http://schemas.openxmlformats.org/officeDocument/2006/relationships/hyperlink" Target="https://www.supremecourt.gov/opinions/16pdf/15-827_0pm1.pdf" TargetMode="External"/><Relationship Id="rId44" Type="http://schemas.openxmlformats.org/officeDocument/2006/relationships/hyperlink" Target="http://www.tprcweb.com/" TargetMode="External"/><Relationship Id="rId52" Type="http://schemas.openxmlformats.org/officeDocument/2006/relationships/hyperlink" Target="http://news.berkeley.edu/2017/03/01/course-captur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0FD9-ED6A-4C01-8455-B48814D4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5078</Words>
  <Characters>28949</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33960</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9</cp:revision>
  <cp:lastPrinted>2017-01-10T19:42:00Z</cp:lastPrinted>
  <dcterms:created xsi:type="dcterms:W3CDTF">2017-04-04T19:30:00Z</dcterms:created>
  <dcterms:modified xsi:type="dcterms:W3CDTF">2017-04-05T13:32:00Z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