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FC15E" w14:textId="77777777" w:rsidR="00186F06" w:rsidRDefault="00186F06" w:rsidP="00B02D32">
      <w:pPr>
        <w:outlineLvl w:val="0"/>
        <w:rPr>
          <w:rFonts w:asciiTheme="minorHAnsi" w:hAnsiTheme="minorHAnsi" w:cstheme="minorHAnsi"/>
          <w:b/>
        </w:rPr>
      </w:pPr>
    </w:p>
    <w:p w14:paraId="27BF7CAB" w14:textId="77777777" w:rsidR="00B02D32" w:rsidRPr="00306905" w:rsidRDefault="00B02D32" w:rsidP="00B02D32">
      <w:pPr>
        <w:outlineLvl w:val="0"/>
        <w:rPr>
          <w:rFonts w:asciiTheme="minorHAnsi" w:hAnsiTheme="minorHAnsi" w:cstheme="minorHAnsi"/>
          <w:b/>
          <w:color w:val="000000"/>
        </w:rPr>
      </w:pPr>
      <w:r w:rsidRPr="00306905">
        <w:rPr>
          <w:rFonts w:asciiTheme="minorHAnsi" w:hAnsiTheme="minorHAnsi" w:cstheme="minorHAnsi"/>
          <w:b/>
        </w:rPr>
        <w:t xml:space="preserve">Via Email: </w:t>
      </w:r>
      <w:r w:rsidRPr="00306905">
        <w:rPr>
          <w:rFonts w:asciiTheme="minorHAnsi" w:hAnsiTheme="minorHAnsi" w:cstheme="minorHAnsi"/>
          <w:b/>
          <w:color w:val="000000"/>
        </w:rPr>
        <w:t>iotrfc2017@ ntia.doc.gov</w:t>
      </w:r>
    </w:p>
    <w:p w14:paraId="781E8296" w14:textId="77777777" w:rsidR="00B02D32" w:rsidRPr="00306905" w:rsidRDefault="00B02D32" w:rsidP="00B02D32">
      <w:pPr>
        <w:rPr>
          <w:rFonts w:asciiTheme="minorHAnsi" w:hAnsiTheme="minorHAnsi" w:cstheme="minorHAnsi"/>
        </w:rPr>
      </w:pPr>
    </w:p>
    <w:p w14:paraId="098B0EB4" w14:textId="77777777" w:rsidR="00186F06" w:rsidRDefault="00186F06" w:rsidP="00B02D32">
      <w:pPr>
        <w:rPr>
          <w:rFonts w:asciiTheme="minorHAnsi" w:hAnsiTheme="minorHAnsi" w:cstheme="minorHAnsi"/>
        </w:rPr>
      </w:pPr>
    </w:p>
    <w:p w14:paraId="4584B43F" w14:textId="77777777" w:rsidR="00B02D32" w:rsidRPr="00306905" w:rsidRDefault="00B02D32" w:rsidP="00B02D32">
      <w:pPr>
        <w:rPr>
          <w:rFonts w:asciiTheme="minorHAnsi" w:hAnsiTheme="minorHAnsi" w:cstheme="minorHAnsi"/>
        </w:rPr>
      </w:pPr>
      <w:r w:rsidRPr="00306905">
        <w:rPr>
          <w:rFonts w:asciiTheme="minorHAnsi" w:hAnsiTheme="minorHAnsi" w:cstheme="minorHAnsi"/>
        </w:rPr>
        <w:t>March 13, 2017</w:t>
      </w:r>
    </w:p>
    <w:p w14:paraId="0F03A331" w14:textId="77777777" w:rsidR="00B02D32" w:rsidRPr="00306905" w:rsidRDefault="00B02D32" w:rsidP="00B02D32">
      <w:pPr>
        <w:rPr>
          <w:rFonts w:asciiTheme="minorHAnsi" w:hAnsiTheme="minorHAnsi" w:cstheme="minorHAnsi"/>
        </w:rPr>
      </w:pPr>
    </w:p>
    <w:p w14:paraId="19983B29" w14:textId="77777777" w:rsidR="00B02D32" w:rsidRPr="00306905" w:rsidRDefault="00B02D32" w:rsidP="00B02D32">
      <w:pPr>
        <w:rPr>
          <w:rFonts w:asciiTheme="minorHAnsi" w:hAnsiTheme="minorHAnsi" w:cstheme="minorHAnsi"/>
        </w:rPr>
      </w:pPr>
      <w:r w:rsidRPr="00306905">
        <w:rPr>
          <w:rFonts w:asciiTheme="minorHAnsi" w:hAnsiTheme="minorHAnsi" w:cstheme="minorHAnsi"/>
        </w:rPr>
        <w:t>National Telecommunications and Information Administration (NTIA)</w:t>
      </w:r>
    </w:p>
    <w:p w14:paraId="00225BC1" w14:textId="77777777" w:rsidR="00B02D32" w:rsidRPr="00306905" w:rsidRDefault="00B02D32" w:rsidP="00B02D32">
      <w:pPr>
        <w:rPr>
          <w:rFonts w:asciiTheme="minorHAnsi" w:hAnsiTheme="minorHAnsi" w:cstheme="minorHAnsi"/>
        </w:rPr>
      </w:pPr>
      <w:r w:rsidRPr="00306905">
        <w:rPr>
          <w:rFonts w:asciiTheme="minorHAnsi" w:hAnsiTheme="minorHAnsi" w:cstheme="minorHAnsi"/>
        </w:rPr>
        <w:t>U.S. Department of Commerce</w:t>
      </w:r>
    </w:p>
    <w:p w14:paraId="4126B602" w14:textId="77777777" w:rsidR="00B02D32" w:rsidRPr="00306905" w:rsidRDefault="00B02D32" w:rsidP="00B02D32">
      <w:pPr>
        <w:rPr>
          <w:rFonts w:asciiTheme="minorHAnsi" w:hAnsiTheme="minorHAnsi" w:cstheme="minorHAnsi"/>
        </w:rPr>
      </w:pPr>
      <w:r w:rsidRPr="00306905">
        <w:rPr>
          <w:rFonts w:asciiTheme="minorHAnsi" w:hAnsiTheme="minorHAnsi" w:cstheme="minorHAnsi"/>
        </w:rPr>
        <w:t xml:space="preserve">1401 Constitution Avenue, NW., Room 4725 </w:t>
      </w:r>
    </w:p>
    <w:p w14:paraId="05213BBB" w14:textId="77777777" w:rsidR="00B02D32" w:rsidRPr="00306905" w:rsidRDefault="00B02D32" w:rsidP="00B02D32">
      <w:pPr>
        <w:rPr>
          <w:rFonts w:asciiTheme="minorHAnsi" w:hAnsiTheme="minorHAnsi" w:cstheme="minorHAnsi"/>
        </w:rPr>
      </w:pPr>
      <w:r w:rsidRPr="00306905">
        <w:rPr>
          <w:rFonts w:asciiTheme="minorHAnsi" w:hAnsiTheme="minorHAnsi" w:cstheme="minorHAnsi"/>
        </w:rPr>
        <w:t>Washington, DC 20230</w:t>
      </w:r>
    </w:p>
    <w:p w14:paraId="66FD1DFE" w14:textId="77777777" w:rsidR="00B02D32" w:rsidRPr="00306905" w:rsidRDefault="00B02D32" w:rsidP="00B02D32">
      <w:pPr>
        <w:rPr>
          <w:rFonts w:asciiTheme="minorHAnsi" w:hAnsiTheme="minorHAnsi" w:cstheme="minorHAnsi"/>
        </w:rPr>
      </w:pPr>
    </w:p>
    <w:p w14:paraId="177487CC" w14:textId="77777777" w:rsidR="00B02D32" w:rsidRPr="00306905" w:rsidRDefault="00B02D32" w:rsidP="00B02D32">
      <w:pPr>
        <w:rPr>
          <w:rFonts w:asciiTheme="minorHAnsi" w:hAnsiTheme="minorHAnsi" w:cstheme="minorHAnsi"/>
        </w:rPr>
      </w:pPr>
    </w:p>
    <w:p w14:paraId="6C8A4D83" w14:textId="77777777" w:rsidR="00B02D32" w:rsidRPr="00306905" w:rsidRDefault="00B02D32" w:rsidP="00B02D32">
      <w:pPr>
        <w:rPr>
          <w:rFonts w:ascii="Arial" w:hAnsi="Arial" w:cs="Arial"/>
          <w:b/>
          <w:color w:val="000000"/>
        </w:rPr>
      </w:pPr>
      <w:r w:rsidRPr="00306905">
        <w:rPr>
          <w:rFonts w:asciiTheme="minorHAnsi" w:hAnsiTheme="minorHAnsi" w:cstheme="minorHAnsi"/>
          <w:b/>
        </w:rPr>
        <w:t>Re: [</w:t>
      </w:r>
      <w:r w:rsidRPr="00306905">
        <w:rPr>
          <w:rFonts w:asciiTheme="minorHAnsi" w:hAnsiTheme="minorHAnsi" w:cstheme="minorHAnsi"/>
          <w:b/>
          <w:color w:val="000000"/>
        </w:rPr>
        <w:t>Request for Comments on the Benefits, Challenges, and Potential Roles for the Government in Fostering the Advancement of the Internet of Things [</w:t>
      </w:r>
      <w:r w:rsidRPr="00306905">
        <w:rPr>
          <w:rFonts w:ascii="Arial" w:hAnsi="Arial" w:cs="Arial"/>
          <w:b/>
          <w:color w:val="000000"/>
        </w:rPr>
        <w:t>170105023-7023-01]</w:t>
      </w:r>
    </w:p>
    <w:p w14:paraId="10CC8178" w14:textId="77777777" w:rsidR="00B02D32" w:rsidRPr="00306905" w:rsidRDefault="00B02D32" w:rsidP="00B02D32">
      <w:pPr>
        <w:rPr>
          <w:rFonts w:asciiTheme="minorHAnsi" w:hAnsiTheme="minorHAnsi" w:cstheme="minorHAnsi"/>
        </w:rPr>
      </w:pPr>
    </w:p>
    <w:p w14:paraId="108F9B35" w14:textId="77777777" w:rsidR="00B02D32" w:rsidRPr="00306905" w:rsidRDefault="00B02D32" w:rsidP="00B02D32">
      <w:pPr>
        <w:rPr>
          <w:rFonts w:asciiTheme="minorHAnsi" w:hAnsiTheme="minorHAnsi" w:cstheme="minorHAnsi"/>
        </w:rPr>
      </w:pPr>
    </w:p>
    <w:p w14:paraId="70420616" w14:textId="77777777" w:rsidR="00B02D32" w:rsidRPr="00306905" w:rsidRDefault="00B02D32" w:rsidP="00B02D32">
      <w:pPr>
        <w:rPr>
          <w:rFonts w:asciiTheme="minorHAnsi" w:hAnsiTheme="minorHAnsi" w:cstheme="minorHAnsi"/>
        </w:rPr>
      </w:pPr>
      <w:r w:rsidRPr="00306905">
        <w:rPr>
          <w:rFonts w:asciiTheme="minorHAnsi" w:hAnsiTheme="minorHAnsi" w:cstheme="minorHAnsi"/>
        </w:rPr>
        <w:tab/>
        <w:t xml:space="preserve">Enclosed for filing in the above referenced Public Notice are the comments of the Georgia Institute of Technology (Georgia Tech), Center for Advanced Communications Policy (CACP) and the Rehabilitation Engineering Research Center for Wireless Inclusive Technologies (Wireless RERC). </w:t>
      </w:r>
    </w:p>
    <w:p w14:paraId="2FF05EEC" w14:textId="77777777" w:rsidR="00B02D32" w:rsidRPr="00306905" w:rsidRDefault="00B02D32" w:rsidP="00B02D32">
      <w:pPr>
        <w:ind w:firstLine="720"/>
        <w:rPr>
          <w:rFonts w:asciiTheme="minorHAnsi" w:hAnsiTheme="minorHAnsi" w:cstheme="minorHAnsi"/>
        </w:rPr>
      </w:pPr>
      <w:r w:rsidRPr="00306905">
        <w:rPr>
          <w:rFonts w:asciiTheme="minorHAnsi" w:hAnsiTheme="minorHAnsi" w:cstheme="minorHAnsi"/>
        </w:rPr>
        <w:t xml:space="preserve">Should you have any questions concerning this filing, please do not hesitate to contact me via email at </w:t>
      </w:r>
      <w:hyperlink r:id="rId8" w:history="1">
        <w:r w:rsidRPr="00306905">
          <w:rPr>
            <w:rStyle w:val="Hyperlink"/>
            <w:rFonts w:asciiTheme="minorHAnsi" w:hAnsiTheme="minorHAnsi" w:cstheme="minorHAnsi"/>
          </w:rPr>
          <w:t>helena.mitchell@cacp.gatech.edu</w:t>
        </w:r>
      </w:hyperlink>
      <w:r w:rsidRPr="00306905">
        <w:rPr>
          <w:rFonts w:asciiTheme="minorHAnsi" w:hAnsiTheme="minorHAnsi" w:cstheme="minorHAnsi"/>
        </w:rPr>
        <w:t xml:space="preserve">. </w:t>
      </w:r>
    </w:p>
    <w:p w14:paraId="337650FD" w14:textId="77777777" w:rsidR="00B02D32" w:rsidRPr="00306905" w:rsidRDefault="00B02D32" w:rsidP="00B02D32">
      <w:pPr>
        <w:rPr>
          <w:rFonts w:asciiTheme="minorHAnsi" w:hAnsiTheme="minorHAnsi" w:cstheme="minorHAnsi"/>
        </w:rPr>
      </w:pPr>
    </w:p>
    <w:p w14:paraId="5D0DB7CD" w14:textId="77777777" w:rsidR="00B02D32" w:rsidRPr="00306905" w:rsidRDefault="00B02D32" w:rsidP="00B02D32">
      <w:pPr>
        <w:rPr>
          <w:rFonts w:asciiTheme="minorHAnsi" w:hAnsiTheme="minorHAnsi" w:cstheme="minorHAnsi"/>
        </w:rPr>
      </w:pPr>
    </w:p>
    <w:p w14:paraId="72510EA8" w14:textId="77777777" w:rsidR="00B02D32" w:rsidRPr="00306905" w:rsidRDefault="00B02D32" w:rsidP="00B02D32">
      <w:pPr>
        <w:rPr>
          <w:rFonts w:asciiTheme="minorHAnsi" w:hAnsiTheme="minorHAnsi" w:cstheme="minorHAnsi"/>
        </w:rPr>
      </w:pPr>
      <w:r w:rsidRPr="00306905">
        <w:rPr>
          <w:rFonts w:asciiTheme="minorHAnsi" w:hAnsiTheme="minorHAnsi" w:cstheme="minorHAnsi"/>
        </w:rPr>
        <w:t>Respectfully submitted,</w:t>
      </w:r>
    </w:p>
    <w:p w14:paraId="2AAC4568" w14:textId="77777777" w:rsidR="00B02D32" w:rsidRPr="00306905" w:rsidRDefault="00B02D32" w:rsidP="00B02D32">
      <w:pPr>
        <w:rPr>
          <w:rFonts w:asciiTheme="minorHAnsi" w:hAnsiTheme="minorHAnsi" w:cstheme="minorHAnsi"/>
        </w:rPr>
      </w:pPr>
    </w:p>
    <w:p w14:paraId="2DEF82B8" w14:textId="73F67E4F" w:rsidR="00B02D32" w:rsidRPr="00306905" w:rsidRDefault="00B02D32" w:rsidP="00B02D32">
      <w:pPr>
        <w:rPr>
          <w:rFonts w:asciiTheme="minorHAnsi" w:hAnsiTheme="minorHAnsi" w:cstheme="minorHAnsi"/>
        </w:rPr>
      </w:pPr>
      <w:bookmarkStart w:id="0" w:name="_GoBack"/>
      <w:bookmarkEnd w:id="0"/>
    </w:p>
    <w:p w14:paraId="5876A1D0" w14:textId="77777777" w:rsidR="00B02D32" w:rsidRPr="00306905" w:rsidRDefault="00B02D32" w:rsidP="00B02D32">
      <w:pPr>
        <w:rPr>
          <w:rFonts w:asciiTheme="minorHAnsi" w:hAnsiTheme="minorHAnsi" w:cstheme="minorHAnsi"/>
        </w:rPr>
      </w:pPr>
      <w:r w:rsidRPr="00306905">
        <w:rPr>
          <w:rFonts w:asciiTheme="minorHAnsi" w:hAnsiTheme="minorHAnsi" w:cstheme="minorHAnsi"/>
        </w:rPr>
        <w:t>Helena Mitchell, Ph.D.</w:t>
      </w:r>
    </w:p>
    <w:p w14:paraId="5A2A81A7" w14:textId="77777777" w:rsidR="00B02D32" w:rsidRPr="00306905" w:rsidRDefault="00B02D32" w:rsidP="00B02D32">
      <w:pPr>
        <w:rPr>
          <w:rFonts w:asciiTheme="minorHAnsi" w:hAnsiTheme="minorHAnsi" w:cstheme="minorHAnsi"/>
        </w:rPr>
      </w:pPr>
      <w:r w:rsidRPr="00306905">
        <w:rPr>
          <w:rFonts w:asciiTheme="minorHAnsi" w:hAnsiTheme="minorHAnsi" w:cstheme="minorHAnsi"/>
        </w:rPr>
        <w:t>Principal Investigator, Wireless RERC</w:t>
      </w:r>
    </w:p>
    <w:p w14:paraId="2BBCBC62" w14:textId="77777777" w:rsidR="00B02D32" w:rsidRPr="00306905" w:rsidRDefault="00B02D32" w:rsidP="00B02D32">
      <w:pPr>
        <w:rPr>
          <w:rFonts w:asciiTheme="minorHAnsi" w:hAnsiTheme="minorHAnsi" w:cstheme="minorHAnsi"/>
        </w:rPr>
      </w:pPr>
      <w:r w:rsidRPr="00306905">
        <w:rPr>
          <w:rFonts w:asciiTheme="minorHAnsi" w:hAnsiTheme="minorHAnsi" w:cstheme="minorHAnsi"/>
        </w:rPr>
        <w:t>Executive Director, Center for Advanced Communications Policy</w:t>
      </w:r>
    </w:p>
    <w:p w14:paraId="0293D7D8" w14:textId="77777777" w:rsidR="00B02D32" w:rsidRPr="00306905" w:rsidRDefault="00B02D32" w:rsidP="00B02D32">
      <w:pPr>
        <w:rPr>
          <w:rFonts w:asciiTheme="minorHAnsi" w:hAnsiTheme="minorHAnsi" w:cstheme="minorHAnsi"/>
        </w:rPr>
      </w:pPr>
      <w:r w:rsidRPr="00306905">
        <w:rPr>
          <w:rFonts w:asciiTheme="minorHAnsi" w:hAnsiTheme="minorHAnsi" w:cstheme="minorHAnsi"/>
        </w:rPr>
        <w:t>Georgia Institute of Technology</w:t>
      </w:r>
    </w:p>
    <w:p w14:paraId="7CCC1D95" w14:textId="77777777" w:rsidR="00B02D32" w:rsidRPr="00306905" w:rsidRDefault="00B02D32" w:rsidP="00B02D32">
      <w:pPr>
        <w:rPr>
          <w:rFonts w:asciiTheme="minorHAnsi" w:hAnsiTheme="minorHAnsi" w:cstheme="minorHAnsi"/>
        </w:rPr>
      </w:pPr>
      <w:r w:rsidRPr="00306905">
        <w:rPr>
          <w:rFonts w:asciiTheme="minorHAnsi" w:hAnsiTheme="minorHAnsi" w:cstheme="minorHAnsi"/>
        </w:rPr>
        <w:t>Enclosure </w:t>
      </w:r>
    </w:p>
    <w:p w14:paraId="3D97CC1A" w14:textId="77777777" w:rsidR="00B02D32" w:rsidRPr="000E5083" w:rsidRDefault="00B02D32" w:rsidP="00B02D32">
      <w:pPr>
        <w:rPr>
          <w:rFonts w:asciiTheme="minorHAnsi" w:hAnsiTheme="minorHAnsi" w:cstheme="minorHAnsi"/>
          <w:sz w:val="22"/>
          <w:szCs w:val="22"/>
        </w:rPr>
      </w:pPr>
    </w:p>
    <w:p w14:paraId="545917A6" w14:textId="77777777" w:rsidR="001923DB" w:rsidRPr="000E5083" w:rsidRDefault="001923DB" w:rsidP="00E64AAC">
      <w:pPr>
        <w:rPr>
          <w:rFonts w:asciiTheme="minorHAnsi" w:hAnsiTheme="minorHAnsi" w:cstheme="minorHAnsi"/>
          <w:sz w:val="22"/>
          <w:szCs w:val="22"/>
        </w:rPr>
      </w:pPr>
    </w:p>
    <w:p w14:paraId="78ED0B40" w14:textId="77777777" w:rsidR="001923DB" w:rsidRPr="000E5083" w:rsidRDefault="001923DB" w:rsidP="00E64AAC">
      <w:pPr>
        <w:rPr>
          <w:rFonts w:asciiTheme="minorHAnsi" w:hAnsiTheme="minorHAnsi" w:cstheme="minorHAnsi"/>
          <w:sz w:val="22"/>
          <w:szCs w:val="22"/>
        </w:rPr>
      </w:pPr>
    </w:p>
    <w:p w14:paraId="1F6EDEE7" w14:textId="77777777" w:rsidR="002246ED" w:rsidRDefault="002246ED" w:rsidP="00E64AAC">
      <w:pPr>
        <w:rPr>
          <w:rFonts w:asciiTheme="minorHAnsi" w:hAnsiTheme="minorHAnsi" w:cstheme="minorHAnsi"/>
          <w:sz w:val="22"/>
          <w:szCs w:val="22"/>
        </w:rPr>
        <w:sectPr w:rsidR="002246ED" w:rsidSect="00800DE4">
          <w:headerReference w:type="default" r:id="rId9"/>
          <w:footerReference w:type="even" r:id="rId10"/>
          <w:footerReference w:type="default" r:id="rId11"/>
          <w:pgSz w:w="12240" w:h="15840" w:code="1"/>
          <w:pgMar w:top="1440" w:right="1530" w:bottom="1080" w:left="1440" w:header="1260" w:footer="720" w:gutter="0"/>
          <w:cols w:space="720"/>
          <w:vAlign w:val="center"/>
          <w:docGrid w:linePitch="360"/>
        </w:sectPr>
      </w:pPr>
    </w:p>
    <w:p w14:paraId="38D58F2F" w14:textId="07388C66" w:rsidR="001923DB" w:rsidRPr="000E5083" w:rsidRDefault="001923DB" w:rsidP="00E64AAC">
      <w:pPr>
        <w:rPr>
          <w:rFonts w:asciiTheme="minorHAnsi" w:hAnsiTheme="minorHAnsi" w:cstheme="minorHAnsi"/>
          <w:sz w:val="22"/>
          <w:szCs w:val="22"/>
        </w:rPr>
        <w:sectPr w:rsidR="001923DB" w:rsidRPr="000E5083" w:rsidSect="002246ED">
          <w:type w:val="continuous"/>
          <w:pgSz w:w="12240" w:h="15840" w:code="1"/>
          <w:pgMar w:top="1440" w:right="1530" w:bottom="1080" w:left="1440" w:header="1260" w:footer="720" w:gutter="0"/>
          <w:cols w:space="720"/>
          <w:vAlign w:val="center"/>
          <w:docGrid w:linePitch="360"/>
        </w:sectPr>
      </w:pPr>
    </w:p>
    <w:p w14:paraId="42B5AD43" w14:textId="77777777" w:rsidR="00B02D32" w:rsidRPr="000E5083" w:rsidRDefault="00B02D32" w:rsidP="00B02D32">
      <w:pPr>
        <w:jc w:val="center"/>
        <w:outlineLvl w:val="0"/>
        <w:rPr>
          <w:rFonts w:asciiTheme="minorHAnsi" w:hAnsiTheme="minorHAnsi"/>
          <w:b/>
        </w:rPr>
      </w:pPr>
      <w:r w:rsidRPr="000E5083">
        <w:rPr>
          <w:rFonts w:asciiTheme="minorHAnsi" w:hAnsiTheme="minorHAnsi"/>
          <w:b/>
        </w:rPr>
        <w:lastRenderedPageBreak/>
        <w:t>National Telecommunications and Information Administration (NTIA)</w:t>
      </w:r>
    </w:p>
    <w:p w14:paraId="4EC4C4E5" w14:textId="77777777" w:rsidR="00B02D32" w:rsidRPr="000E5083" w:rsidRDefault="00B02D32" w:rsidP="00B02D32">
      <w:pPr>
        <w:jc w:val="center"/>
        <w:rPr>
          <w:rFonts w:asciiTheme="minorHAnsi" w:hAnsiTheme="minorHAnsi"/>
          <w:b/>
        </w:rPr>
      </w:pPr>
      <w:r w:rsidRPr="000E5083">
        <w:rPr>
          <w:rFonts w:asciiTheme="minorHAnsi" w:hAnsiTheme="minorHAnsi"/>
          <w:b/>
        </w:rPr>
        <w:t>Washington, D.C. 20230</w:t>
      </w:r>
    </w:p>
    <w:p w14:paraId="6DC2720F" w14:textId="77777777" w:rsidR="00B02D32" w:rsidRPr="000E5083" w:rsidRDefault="00B02D32" w:rsidP="00B02D32">
      <w:pPr>
        <w:jc w:val="center"/>
        <w:rPr>
          <w:rFonts w:asciiTheme="minorHAnsi" w:hAnsiTheme="minorHAnsi"/>
          <w:b/>
        </w:rPr>
      </w:pPr>
    </w:p>
    <w:p w14:paraId="579EA6BA" w14:textId="77777777" w:rsidR="00B02D32" w:rsidRPr="000E5083" w:rsidRDefault="00B02D32" w:rsidP="00B02D32">
      <w:pPr>
        <w:rPr>
          <w:rFonts w:asciiTheme="minorHAnsi" w:hAnsiTheme="minorHAnsi"/>
        </w:rPr>
      </w:pPr>
    </w:p>
    <w:p w14:paraId="7C6F2261" w14:textId="77777777" w:rsidR="00B02D32" w:rsidRPr="000E5083" w:rsidRDefault="00B02D32" w:rsidP="00B02D32">
      <w:pPr>
        <w:jc w:val="center"/>
        <w:outlineLvl w:val="0"/>
        <w:rPr>
          <w:rFonts w:asciiTheme="minorHAnsi" w:hAnsiTheme="minorHAnsi"/>
        </w:rPr>
      </w:pPr>
      <w:r w:rsidRPr="000E5083">
        <w:rPr>
          <w:rFonts w:asciiTheme="minorHAnsi" w:hAnsiTheme="minorHAnsi"/>
        </w:rPr>
        <w:t xml:space="preserve">COMMENTS OF </w:t>
      </w:r>
    </w:p>
    <w:p w14:paraId="4E86EA42" w14:textId="77777777" w:rsidR="00B02D32" w:rsidRPr="000E5083" w:rsidRDefault="00B02D32" w:rsidP="00B02D32">
      <w:pPr>
        <w:jc w:val="center"/>
        <w:rPr>
          <w:rFonts w:asciiTheme="minorHAnsi" w:hAnsiTheme="minorHAnsi"/>
        </w:rPr>
      </w:pPr>
      <w:r w:rsidRPr="000E5083">
        <w:rPr>
          <w:rFonts w:asciiTheme="minorHAnsi" w:hAnsiTheme="minorHAnsi"/>
        </w:rPr>
        <w:t xml:space="preserve">GEORGIA INSTITUTE OF TECHNOLOGY (GEORGIA TECH), CENTER FOR ADVANCED COMMUNICATIONS POLICY (CACP) </w:t>
      </w:r>
    </w:p>
    <w:p w14:paraId="28D5CC1B" w14:textId="77777777" w:rsidR="00B02D32" w:rsidRPr="000E5083" w:rsidRDefault="00B02D32" w:rsidP="00B02D32">
      <w:pPr>
        <w:jc w:val="center"/>
        <w:outlineLvl w:val="0"/>
        <w:rPr>
          <w:rFonts w:asciiTheme="minorHAnsi" w:hAnsiTheme="minorHAnsi"/>
        </w:rPr>
      </w:pPr>
      <w:r w:rsidRPr="000E5083">
        <w:rPr>
          <w:rFonts w:asciiTheme="minorHAnsi" w:hAnsiTheme="minorHAnsi"/>
        </w:rPr>
        <w:t xml:space="preserve">AND THE REHABILITATION </w:t>
      </w:r>
      <w:r w:rsidRPr="00437551">
        <w:rPr>
          <w:rFonts w:asciiTheme="minorHAnsi" w:hAnsiTheme="minorHAnsi"/>
          <w:noProof/>
        </w:rPr>
        <w:t>ENGINEERING</w:t>
      </w:r>
      <w:r w:rsidRPr="000E5083">
        <w:rPr>
          <w:rFonts w:asciiTheme="minorHAnsi" w:hAnsiTheme="minorHAnsi"/>
        </w:rPr>
        <w:t xml:space="preserve"> RESEARCH CENTER </w:t>
      </w:r>
    </w:p>
    <w:p w14:paraId="2D03F164" w14:textId="77777777" w:rsidR="00B02D32" w:rsidRPr="000E5083" w:rsidRDefault="00B02D32" w:rsidP="00B02D32">
      <w:pPr>
        <w:jc w:val="center"/>
        <w:rPr>
          <w:rFonts w:asciiTheme="minorHAnsi" w:hAnsiTheme="minorHAnsi"/>
        </w:rPr>
      </w:pPr>
      <w:r w:rsidRPr="000E5083">
        <w:rPr>
          <w:rFonts w:asciiTheme="minorHAnsi" w:hAnsiTheme="minorHAnsi"/>
        </w:rPr>
        <w:t>FOR WIRELESS INCLUSIVE TECHNOLOGIES (WIRELESS RERC)</w:t>
      </w:r>
      <w:r>
        <w:rPr>
          <w:rFonts w:asciiTheme="minorHAnsi" w:hAnsiTheme="minorHAnsi"/>
        </w:rPr>
        <w:t xml:space="preserve"> </w:t>
      </w:r>
      <w:r w:rsidRPr="000E5083">
        <w:rPr>
          <w:rFonts w:asciiTheme="minorHAnsi" w:hAnsiTheme="minorHAnsi"/>
        </w:rPr>
        <w:t xml:space="preserve"> </w:t>
      </w:r>
    </w:p>
    <w:p w14:paraId="0B504B0B" w14:textId="77777777" w:rsidR="00B02D32" w:rsidRPr="000E5083" w:rsidRDefault="00B02D32" w:rsidP="00B02D32">
      <w:pPr>
        <w:jc w:val="center"/>
        <w:rPr>
          <w:rFonts w:asciiTheme="minorHAnsi" w:hAnsiTheme="minorHAnsi"/>
        </w:rPr>
      </w:pPr>
    </w:p>
    <w:p w14:paraId="225BA3F0" w14:textId="77777777" w:rsidR="00B02D32" w:rsidRPr="000E5083" w:rsidRDefault="00B02D32" w:rsidP="00B02D32">
      <w:pPr>
        <w:spacing w:line="360" w:lineRule="auto"/>
        <w:rPr>
          <w:rFonts w:asciiTheme="minorHAnsi" w:hAnsiTheme="minorHAnsi"/>
        </w:rPr>
      </w:pPr>
      <w:r w:rsidRPr="000E5083">
        <w:rPr>
          <w:rFonts w:asciiTheme="minorHAnsi" w:hAnsiTheme="minorHAnsi"/>
        </w:rPr>
        <w:tab/>
      </w:r>
    </w:p>
    <w:p w14:paraId="30ACF7D8" w14:textId="77777777" w:rsidR="00B02D32" w:rsidRDefault="00B02D32" w:rsidP="00B02D32">
      <w:pPr>
        <w:spacing w:line="360" w:lineRule="auto"/>
        <w:ind w:firstLine="720"/>
        <w:rPr>
          <w:rFonts w:asciiTheme="minorHAnsi" w:hAnsiTheme="minorHAnsi"/>
        </w:rPr>
      </w:pPr>
      <w:r w:rsidRPr="000E5083">
        <w:rPr>
          <w:rFonts w:asciiTheme="minorHAnsi" w:hAnsiTheme="minorHAnsi"/>
        </w:rPr>
        <w:t>Georgia Tech’s Center for Advanced Communications Policy (CACP) in collaboration with the Rehabilitation Engineering Research Center for Wireless Inclusive Technologies</w:t>
      </w:r>
      <w:r w:rsidRPr="000E5083">
        <w:rPr>
          <w:rStyle w:val="FootnoteReference"/>
          <w:rFonts w:asciiTheme="minorHAnsi" w:hAnsiTheme="minorHAnsi"/>
        </w:rPr>
        <w:footnoteReference w:id="1"/>
      </w:r>
      <w:r w:rsidRPr="000E5083">
        <w:rPr>
          <w:rFonts w:asciiTheme="minorHAnsi" w:hAnsiTheme="minorHAnsi"/>
        </w:rPr>
        <w:t xml:space="preserve"> (Wireless RERC) </w:t>
      </w:r>
      <w:r w:rsidRPr="00437551">
        <w:rPr>
          <w:rFonts w:asciiTheme="minorHAnsi" w:hAnsiTheme="minorHAnsi"/>
          <w:noProof/>
        </w:rPr>
        <w:t>hereby</w:t>
      </w:r>
      <w:r w:rsidRPr="000E5083">
        <w:rPr>
          <w:rFonts w:asciiTheme="minorHAnsi" w:hAnsiTheme="minorHAnsi"/>
        </w:rPr>
        <w:t xml:space="preserve"> submits comments in the above</w:t>
      </w:r>
      <w:r w:rsidRPr="000E5083">
        <w:rPr>
          <w:rFonts w:asciiTheme="minorHAnsi" w:eastAsia="Calibri" w:hAnsiTheme="minorHAnsi" w:cs="Calibri"/>
        </w:rPr>
        <w:t>‐</w:t>
      </w:r>
      <w:r w:rsidRPr="000E5083">
        <w:rPr>
          <w:rFonts w:asciiTheme="minorHAnsi" w:hAnsiTheme="minorHAnsi"/>
        </w:rPr>
        <w:t xml:space="preserve">referenced Public Notice released on </w:t>
      </w:r>
      <w:r>
        <w:rPr>
          <w:rFonts w:asciiTheme="minorHAnsi" w:hAnsiTheme="minorHAnsi"/>
        </w:rPr>
        <w:t>January 13, 2017</w:t>
      </w:r>
      <w:r w:rsidRPr="000E5083">
        <w:rPr>
          <w:rFonts w:asciiTheme="minorHAnsi" w:hAnsiTheme="minorHAnsi"/>
        </w:rPr>
        <w:t>.</w:t>
      </w:r>
      <w:r>
        <w:rPr>
          <w:rFonts w:asciiTheme="minorHAnsi" w:hAnsiTheme="minorHAnsi"/>
        </w:rPr>
        <w:t xml:space="preserve"> </w:t>
      </w:r>
      <w:r w:rsidRPr="000E5083">
        <w:rPr>
          <w:rFonts w:asciiTheme="minorHAnsi" w:hAnsiTheme="minorHAnsi"/>
        </w:rPr>
        <w:t xml:space="preserve"> CACP is the home of the Wireless RERC.</w:t>
      </w:r>
      <w:r>
        <w:rPr>
          <w:rFonts w:asciiTheme="minorHAnsi" w:hAnsiTheme="minorHAnsi"/>
        </w:rPr>
        <w:t xml:space="preserve"> </w:t>
      </w:r>
      <w:r w:rsidRPr="000E5083">
        <w:rPr>
          <w:rFonts w:asciiTheme="minorHAnsi" w:hAnsiTheme="minorHAnsi"/>
        </w:rPr>
        <w:t>CACP is recognized as a neutral authority that monitors and assesses technical developments, identifies future options, and provides insights into related legislative and regulatory issues.</w:t>
      </w:r>
      <w:r>
        <w:rPr>
          <w:rFonts w:asciiTheme="minorHAnsi" w:hAnsiTheme="minorHAnsi"/>
        </w:rPr>
        <w:t xml:space="preserve"> </w:t>
      </w:r>
      <w:r w:rsidRPr="000E5083">
        <w:rPr>
          <w:rFonts w:asciiTheme="minorHAnsi" w:hAnsiTheme="minorHAnsi"/>
        </w:rPr>
        <w:t xml:space="preserve">CACP evaluates technological trends that can impact issues as diverse as </w:t>
      </w:r>
      <w:r>
        <w:rPr>
          <w:rFonts w:asciiTheme="minorHAnsi" w:hAnsiTheme="minorHAnsi"/>
        </w:rPr>
        <w:t xml:space="preserve">wireless accessibility for people with disabilities, </w:t>
      </w:r>
      <w:r w:rsidRPr="000E5083">
        <w:rPr>
          <w:rFonts w:asciiTheme="minorHAnsi" w:hAnsiTheme="minorHAnsi"/>
        </w:rPr>
        <w:t xml:space="preserve">emergency communications, </w:t>
      </w:r>
      <w:r>
        <w:rPr>
          <w:rFonts w:asciiTheme="minorHAnsi" w:hAnsiTheme="minorHAnsi"/>
        </w:rPr>
        <w:t>and c</w:t>
      </w:r>
      <w:r>
        <w:rPr>
          <w:rFonts w:asciiTheme="minorHAnsi" w:hAnsiTheme="minorHAnsi"/>
          <w:vanish/>
          <w:color w:val="000000"/>
        </w:rPr>
        <w:pgNum/>
      </w:r>
      <w:r>
        <w:rPr>
          <w:rFonts w:asciiTheme="minorHAnsi" w:hAnsiTheme="minorHAnsi"/>
        </w:rPr>
        <w:t>urrent and emerging advanced technologies,</w:t>
      </w:r>
      <w:r w:rsidRPr="000E5083">
        <w:rPr>
          <w:rFonts w:asciiTheme="minorHAnsi" w:hAnsiTheme="minorHAnsi"/>
        </w:rPr>
        <w:t xml:space="preserve"> and social media</w:t>
      </w:r>
      <w:r w:rsidRPr="009D5492">
        <w:rPr>
          <w:rFonts w:asciiTheme="minorHAnsi" w:hAnsiTheme="minorHAnsi"/>
          <w:color w:val="0070C0"/>
        </w:rPr>
        <w:t>.</w:t>
      </w:r>
      <w:r>
        <w:rPr>
          <w:rFonts w:asciiTheme="minorHAnsi" w:hAnsiTheme="minorHAnsi"/>
          <w:color w:val="0070C0"/>
        </w:rPr>
        <w:t xml:space="preserve"> </w:t>
      </w:r>
      <w:r w:rsidRPr="00532A94">
        <w:rPr>
          <w:rFonts w:asciiTheme="minorHAnsi" w:hAnsiTheme="minorHAnsi"/>
        </w:rPr>
        <w:t>The mission</w:t>
      </w:r>
      <w:r w:rsidRPr="00532A94">
        <w:rPr>
          <w:rFonts w:asciiTheme="minorHAnsi" w:hAnsiTheme="minorHAnsi"/>
          <w:b/>
        </w:rPr>
        <w:t xml:space="preserve"> </w:t>
      </w:r>
      <w:r w:rsidRPr="00532A94">
        <w:rPr>
          <w:rFonts w:asciiTheme="minorHAnsi" w:hAnsiTheme="minorHAnsi"/>
        </w:rPr>
        <w:t xml:space="preserve">of the RERC for Wireless </w:t>
      </w:r>
      <w:r w:rsidRPr="00532A94">
        <w:rPr>
          <w:rFonts w:asciiTheme="minorHAnsi" w:hAnsiTheme="minorHAnsi"/>
          <w:i/>
        </w:rPr>
        <w:t xml:space="preserve">Inclusive </w:t>
      </w:r>
      <w:r w:rsidRPr="00532A94">
        <w:rPr>
          <w:rFonts w:asciiTheme="minorHAnsi" w:hAnsiTheme="minorHAnsi"/>
        </w:rPr>
        <w:t>Technologies is to promote</w:t>
      </w:r>
      <w:r>
        <w:rPr>
          <w:rFonts w:asciiTheme="minorHAnsi" w:hAnsiTheme="minorHAnsi"/>
        </w:rPr>
        <w:t xml:space="preserve"> the</w:t>
      </w:r>
      <w:r w:rsidRPr="00532A94">
        <w:rPr>
          <w:rFonts w:asciiTheme="minorHAnsi" w:hAnsiTheme="minorHAnsi"/>
        </w:rPr>
        <w:t xml:space="preserve"> </w:t>
      </w:r>
      <w:r w:rsidRPr="00437551">
        <w:rPr>
          <w:rFonts w:asciiTheme="minorHAnsi" w:hAnsiTheme="minorHAnsi"/>
          <w:noProof/>
        </w:rPr>
        <w:t>integration</w:t>
      </w:r>
      <w:r w:rsidRPr="00532A94">
        <w:rPr>
          <w:rFonts w:asciiTheme="minorHAnsi" w:hAnsiTheme="minorHAnsi"/>
        </w:rPr>
        <w:t xml:space="preserve"> of established wireless technologies with emerging wirelessly connected devices</w:t>
      </w:r>
      <w:r>
        <w:rPr>
          <w:rFonts w:asciiTheme="minorHAnsi" w:hAnsiTheme="minorHAnsi"/>
        </w:rPr>
        <w:t>, sensors,</w:t>
      </w:r>
      <w:r w:rsidRPr="00532A94">
        <w:rPr>
          <w:rFonts w:asciiTheme="minorHAnsi" w:hAnsiTheme="minorHAnsi"/>
        </w:rPr>
        <w:t xml:space="preserve"> and services for an </w:t>
      </w:r>
      <w:r w:rsidRPr="00437551">
        <w:rPr>
          <w:rFonts w:asciiTheme="minorHAnsi" w:hAnsiTheme="minorHAnsi"/>
          <w:noProof/>
        </w:rPr>
        <w:t>inclusive</w:t>
      </w:r>
      <w:r>
        <w:rPr>
          <w:rFonts w:asciiTheme="minorHAnsi" w:hAnsiTheme="minorHAnsi"/>
          <w:noProof/>
        </w:rPr>
        <w:t>,</w:t>
      </w:r>
      <w:r w:rsidRPr="00532A94">
        <w:rPr>
          <w:rFonts w:asciiTheme="minorHAnsi" w:hAnsiTheme="minorHAnsi"/>
        </w:rPr>
        <w:t xml:space="preserve"> transformative future where individuals with disabilities achieve independence, improved quality of life, and enhanced community participation. </w:t>
      </w:r>
      <w:r w:rsidRPr="000E5083">
        <w:rPr>
          <w:rFonts w:asciiTheme="minorHAnsi" w:hAnsiTheme="minorHAnsi"/>
        </w:rPr>
        <w:t xml:space="preserve">We believe it is essential that </w:t>
      </w:r>
      <w:r>
        <w:rPr>
          <w:rFonts w:asciiTheme="minorHAnsi" w:hAnsiTheme="minorHAnsi"/>
        </w:rPr>
        <w:t>the</w:t>
      </w:r>
      <w:r w:rsidRPr="000E5083">
        <w:rPr>
          <w:rFonts w:asciiTheme="minorHAnsi" w:hAnsiTheme="minorHAnsi"/>
        </w:rPr>
        <w:t xml:space="preserve"> accessibility </w:t>
      </w:r>
      <w:r>
        <w:rPr>
          <w:rFonts w:asciiTheme="minorHAnsi" w:hAnsiTheme="minorHAnsi"/>
        </w:rPr>
        <w:t>and usability of</w:t>
      </w:r>
      <w:r w:rsidRPr="000E5083">
        <w:rPr>
          <w:rFonts w:asciiTheme="minorHAnsi" w:hAnsiTheme="minorHAnsi"/>
        </w:rPr>
        <w:t xml:space="preserve"> </w:t>
      </w:r>
      <w:r>
        <w:rPr>
          <w:rFonts w:asciiTheme="minorHAnsi" w:hAnsiTheme="minorHAnsi"/>
        </w:rPr>
        <w:t>I</w:t>
      </w:r>
      <w:r w:rsidRPr="000E5083">
        <w:rPr>
          <w:rFonts w:asciiTheme="minorHAnsi" w:hAnsiTheme="minorHAnsi"/>
        </w:rPr>
        <w:t xml:space="preserve">nformation and </w:t>
      </w:r>
      <w:r>
        <w:rPr>
          <w:rFonts w:asciiTheme="minorHAnsi" w:hAnsiTheme="minorHAnsi"/>
        </w:rPr>
        <w:t>C</w:t>
      </w:r>
      <w:r w:rsidRPr="000E5083">
        <w:rPr>
          <w:rFonts w:asciiTheme="minorHAnsi" w:hAnsiTheme="minorHAnsi"/>
        </w:rPr>
        <w:t xml:space="preserve">ommunications </w:t>
      </w:r>
      <w:r>
        <w:rPr>
          <w:rFonts w:asciiTheme="minorHAnsi" w:hAnsiTheme="minorHAnsi"/>
        </w:rPr>
        <w:t>T</w:t>
      </w:r>
      <w:r w:rsidRPr="000E5083">
        <w:rPr>
          <w:rFonts w:asciiTheme="minorHAnsi" w:hAnsiTheme="minorHAnsi"/>
        </w:rPr>
        <w:t xml:space="preserve">echnologies (ICT) and services </w:t>
      </w:r>
      <w:r w:rsidRPr="00437551">
        <w:rPr>
          <w:rFonts w:asciiTheme="minorHAnsi" w:hAnsiTheme="minorHAnsi"/>
          <w:noProof/>
        </w:rPr>
        <w:t>be improved</w:t>
      </w:r>
      <w:r w:rsidRPr="000E5083">
        <w:rPr>
          <w:rFonts w:asciiTheme="minorHAnsi" w:hAnsiTheme="minorHAnsi"/>
        </w:rPr>
        <w:t xml:space="preserve"> for people with disabilities</w:t>
      </w:r>
      <w:r>
        <w:rPr>
          <w:rFonts w:asciiTheme="minorHAnsi" w:hAnsiTheme="minorHAnsi"/>
        </w:rPr>
        <w:t xml:space="preserve">. </w:t>
      </w:r>
      <w:r w:rsidRPr="00437551">
        <w:rPr>
          <w:rFonts w:asciiTheme="minorHAnsi" w:hAnsiTheme="minorHAnsi"/>
          <w:noProof/>
        </w:rPr>
        <w:t>In concert, the Internet of Things (IoT) promises to broaden the availability of life</w:t>
      </w:r>
      <w:r w:rsidRPr="00783AE9">
        <w:rPr>
          <w:rFonts w:asciiTheme="minorHAnsi" w:hAnsiTheme="minorHAnsi"/>
          <w:noProof/>
        </w:rPr>
        <w:t>-</w:t>
      </w:r>
      <w:r w:rsidRPr="00437551">
        <w:rPr>
          <w:rFonts w:asciiTheme="minorHAnsi" w:hAnsiTheme="minorHAnsi"/>
          <w:noProof/>
        </w:rPr>
        <w:t>enhancing services; and the range of passive sensors, environmental monitors, and alerting devices and displays, make the promise of increased social and economic participation, as well as independent living, exponentially more feasible for people with disabilities, and aging adults.</w:t>
      </w:r>
      <w:r w:rsidRPr="00D06CA4">
        <w:rPr>
          <w:rFonts w:asciiTheme="minorHAnsi" w:hAnsiTheme="minorHAnsi"/>
          <w:color w:val="FF0000"/>
        </w:rPr>
        <w:t> </w:t>
      </w:r>
      <w:r w:rsidRPr="00532A94">
        <w:rPr>
          <w:rFonts w:asciiTheme="minorHAnsi" w:hAnsiTheme="minorHAnsi"/>
        </w:rPr>
        <w:t xml:space="preserve">For more than </w:t>
      </w:r>
      <w:r>
        <w:rPr>
          <w:rFonts w:asciiTheme="minorHAnsi" w:hAnsiTheme="minorHAnsi"/>
        </w:rPr>
        <w:t xml:space="preserve">15 </w:t>
      </w:r>
      <w:r>
        <w:rPr>
          <w:rFonts w:asciiTheme="minorHAnsi" w:hAnsiTheme="minorHAnsi"/>
        </w:rPr>
        <w:lastRenderedPageBreak/>
        <w:t>years</w:t>
      </w:r>
      <w:r w:rsidRPr="00532A94">
        <w:rPr>
          <w:rFonts w:asciiTheme="minorHAnsi" w:hAnsiTheme="minorHAnsi"/>
        </w:rPr>
        <w:t xml:space="preserve"> both </w:t>
      </w:r>
      <w:r w:rsidRPr="000E5083">
        <w:rPr>
          <w:rFonts w:asciiTheme="minorHAnsi" w:hAnsiTheme="minorHAnsi"/>
        </w:rPr>
        <w:t>CACP and the Wireless RERC have been actively involved with research</w:t>
      </w:r>
      <w:r>
        <w:rPr>
          <w:rFonts w:asciiTheme="minorHAnsi" w:hAnsiTheme="minorHAnsi"/>
        </w:rPr>
        <w:t>, development</w:t>
      </w:r>
      <w:r w:rsidRPr="000E5083">
        <w:rPr>
          <w:rFonts w:asciiTheme="minorHAnsi" w:hAnsiTheme="minorHAnsi"/>
        </w:rPr>
        <w:t xml:space="preserve"> and regulatory </w:t>
      </w:r>
      <w:r>
        <w:rPr>
          <w:rFonts w:asciiTheme="minorHAnsi" w:hAnsiTheme="minorHAnsi"/>
        </w:rPr>
        <w:t>activities</w:t>
      </w:r>
      <w:r w:rsidRPr="000E5083">
        <w:rPr>
          <w:rFonts w:asciiTheme="minorHAnsi" w:hAnsiTheme="minorHAnsi"/>
        </w:rPr>
        <w:t xml:space="preserve"> concerning </w:t>
      </w:r>
      <w:r>
        <w:rPr>
          <w:rFonts w:asciiTheme="minorHAnsi" w:hAnsiTheme="minorHAnsi"/>
        </w:rPr>
        <w:t>the accessibility of current and emerging advanced technologies</w:t>
      </w:r>
      <w:r w:rsidRPr="000E5083">
        <w:rPr>
          <w:rFonts w:asciiTheme="minorHAnsi" w:hAnsiTheme="minorHAnsi"/>
        </w:rPr>
        <w:t xml:space="preserve">. The comments respectfully submitted below are based on subject matter expertise </w:t>
      </w:r>
      <w:r>
        <w:rPr>
          <w:rFonts w:asciiTheme="minorHAnsi" w:hAnsiTheme="minorHAnsi"/>
        </w:rPr>
        <w:t>and f</w:t>
      </w:r>
      <w:r w:rsidRPr="000E5083">
        <w:rPr>
          <w:rFonts w:asciiTheme="minorHAnsi" w:hAnsiTheme="minorHAnsi"/>
        </w:rPr>
        <w:t xml:space="preserve">indings from our research </w:t>
      </w:r>
      <w:r w:rsidRPr="00532A94">
        <w:rPr>
          <w:rFonts w:asciiTheme="minorHAnsi" w:hAnsiTheme="minorHAnsi"/>
        </w:rPr>
        <w:t xml:space="preserve">portfolio. </w:t>
      </w:r>
    </w:p>
    <w:p w14:paraId="76ACE225" w14:textId="77777777" w:rsidR="00B02D32" w:rsidRDefault="00B02D32" w:rsidP="00B02D32">
      <w:pPr>
        <w:spacing w:line="360" w:lineRule="auto"/>
        <w:ind w:firstLine="720"/>
        <w:rPr>
          <w:rFonts w:asciiTheme="minorHAnsi" w:hAnsiTheme="minorHAnsi"/>
        </w:rPr>
      </w:pPr>
      <w:r w:rsidRPr="00195D7B">
        <w:rPr>
          <w:rFonts w:asciiTheme="minorHAnsi" w:hAnsiTheme="minorHAnsi"/>
        </w:rPr>
        <w:t xml:space="preserve">Overall, </w:t>
      </w:r>
      <w:r>
        <w:rPr>
          <w:rFonts w:asciiTheme="minorHAnsi" w:hAnsiTheme="minorHAnsi"/>
        </w:rPr>
        <w:t xml:space="preserve">we believe that </w:t>
      </w:r>
      <w:r w:rsidRPr="00195D7B">
        <w:rPr>
          <w:rFonts w:asciiTheme="minorHAnsi" w:hAnsiTheme="minorHAnsi"/>
        </w:rPr>
        <w:t xml:space="preserve">the NTIA’s green paper did a very thorough job of capturing </w:t>
      </w:r>
      <w:r w:rsidRPr="00437551">
        <w:rPr>
          <w:rFonts w:asciiTheme="minorHAnsi" w:hAnsiTheme="minorHAnsi"/>
          <w:noProof/>
        </w:rPr>
        <w:t>a number of</w:t>
      </w:r>
      <w:r w:rsidRPr="00195D7B">
        <w:rPr>
          <w:rFonts w:asciiTheme="minorHAnsi" w:hAnsiTheme="minorHAnsi"/>
        </w:rPr>
        <w:t xml:space="preserve"> key elements associated with</w:t>
      </w:r>
      <w:r>
        <w:rPr>
          <w:rFonts w:asciiTheme="minorHAnsi" w:hAnsiTheme="minorHAnsi"/>
        </w:rPr>
        <w:t xml:space="preserve"> the</w:t>
      </w:r>
      <w:r w:rsidRPr="00195D7B">
        <w:rPr>
          <w:rFonts w:asciiTheme="minorHAnsi" w:hAnsiTheme="minorHAnsi"/>
        </w:rPr>
        <w:t xml:space="preserve"> </w:t>
      </w:r>
      <w:r w:rsidRPr="00437551">
        <w:rPr>
          <w:rFonts w:asciiTheme="minorHAnsi" w:hAnsiTheme="minorHAnsi"/>
          <w:noProof/>
        </w:rPr>
        <w:t>advancement</w:t>
      </w:r>
      <w:r>
        <w:rPr>
          <w:rFonts w:asciiTheme="minorHAnsi" w:hAnsiTheme="minorHAnsi"/>
        </w:rPr>
        <w:t xml:space="preserve"> of </w:t>
      </w:r>
      <w:r w:rsidRPr="00195D7B">
        <w:rPr>
          <w:rFonts w:asciiTheme="minorHAnsi" w:hAnsiTheme="minorHAnsi"/>
        </w:rPr>
        <w:t xml:space="preserve">the </w:t>
      </w:r>
      <w:r w:rsidRPr="00FB08B2">
        <w:rPr>
          <w:rFonts w:asciiTheme="minorHAnsi" w:hAnsiTheme="minorHAnsi"/>
        </w:rPr>
        <w:t>IoT</w:t>
      </w:r>
      <w:r w:rsidRPr="00195D7B">
        <w:rPr>
          <w:rFonts w:asciiTheme="minorHAnsi" w:hAnsiTheme="minorHAnsi"/>
        </w:rPr>
        <w:t xml:space="preserve">.  </w:t>
      </w:r>
      <w:r w:rsidRPr="00437551">
        <w:rPr>
          <w:rFonts w:asciiTheme="minorHAnsi" w:hAnsiTheme="minorHAnsi"/>
          <w:noProof/>
        </w:rPr>
        <w:t xml:space="preserve">This </w:t>
      </w:r>
      <w:r w:rsidRPr="005910FF">
        <w:rPr>
          <w:rFonts w:asciiTheme="minorHAnsi" w:hAnsiTheme="minorHAnsi"/>
          <w:noProof/>
        </w:rPr>
        <w:t>ta</w:t>
      </w:r>
      <w:r w:rsidRPr="00437551">
        <w:rPr>
          <w:rFonts w:asciiTheme="minorHAnsi" w:hAnsiTheme="minorHAnsi"/>
          <w:noProof/>
        </w:rPr>
        <w:t>sk is</w:t>
      </w:r>
      <w:r w:rsidRPr="00195D7B">
        <w:rPr>
          <w:rFonts w:asciiTheme="minorHAnsi" w:hAnsiTheme="minorHAnsi"/>
        </w:rPr>
        <w:t xml:space="preserve"> not simple given the comple</w:t>
      </w:r>
      <w:r>
        <w:rPr>
          <w:rFonts w:asciiTheme="minorHAnsi" w:hAnsiTheme="minorHAnsi"/>
        </w:rPr>
        <w:t xml:space="preserve">x nature of the conceptual and technical architecture of the </w:t>
      </w:r>
      <w:r w:rsidRPr="00917C1B">
        <w:rPr>
          <w:rFonts w:asciiTheme="minorHAnsi" w:hAnsiTheme="minorHAnsi"/>
          <w:color w:val="000000" w:themeColor="text1"/>
        </w:rPr>
        <w:t>IoT</w:t>
      </w:r>
      <w:r w:rsidRPr="00BC7357">
        <w:rPr>
          <w:rFonts w:asciiTheme="minorHAnsi" w:hAnsiTheme="minorHAnsi"/>
          <w:color w:val="FF0000"/>
        </w:rPr>
        <w:t xml:space="preserve"> </w:t>
      </w:r>
      <w:r>
        <w:rPr>
          <w:rFonts w:asciiTheme="minorHAnsi" w:hAnsiTheme="minorHAnsi"/>
        </w:rPr>
        <w:t>as well as the observation that there is “</w:t>
      </w:r>
      <w:r w:rsidRPr="00FB08B2">
        <w:rPr>
          <w:rFonts w:asciiTheme="minorHAnsi" w:hAnsiTheme="minorHAnsi"/>
        </w:rPr>
        <w:t>no consensus among commenters on a formal definition of IoT, or even on whether a common definition would be useful</w:t>
      </w:r>
      <w:r>
        <w:rPr>
          <w:rFonts w:asciiTheme="minorHAnsi" w:hAnsiTheme="minorHAnsi"/>
        </w:rPr>
        <w:t>” [Page 5, Paragraph 2]. We agree that at this point in the development of the IoT that it is more important to “</w:t>
      </w:r>
      <w:r w:rsidRPr="00420159">
        <w:rPr>
          <w:rFonts w:asciiTheme="minorHAnsi" w:hAnsiTheme="minorHAnsi"/>
        </w:rPr>
        <w:t>foster an innovative and adaptive environment to realize the full potential of technology</w:t>
      </w:r>
      <w:r>
        <w:rPr>
          <w:rFonts w:asciiTheme="minorHAnsi" w:hAnsiTheme="minorHAnsi"/>
        </w:rPr>
        <w:t xml:space="preserve">” [Paragraph 3, Page 4].  We also agree that the broad areas of engagement (listed below from Page 3) </w:t>
      </w:r>
    </w:p>
    <w:p w14:paraId="616CACFC" w14:textId="77777777" w:rsidR="00B02D32" w:rsidRPr="00E82E52" w:rsidRDefault="00B02D32" w:rsidP="00B02D32">
      <w:pPr>
        <w:pStyle w:val="ListParagraph"/>
        <w:numPr>
          <w:ilvl w:val="2"/>
          <w:numId w:val="4"/>
        </w:numPr>
        <w:spacing w:before="120"/>
        <w:ind w:left="806"/>
        <w:rPr>
          <w:rFonts w:asciiTheme="minorHAnsi" w:hAnsiTheme="minorHAnsi"/>
          <w:i/>
        </w:rPr>
      </w:pPr>
      <w:r w:rsidRPr="00E82E52">
        <w:rPr>
          <w:rFonts w:asciiTheme="minorHAnsi" w:hAnsiTheme="minorHAnsi"/>
          <w:b/>
          <w:bCs/>
          <w:i/>
        </w:rPr>
        <w:t>Enabling Infrastructure Availability and Access</w:t>
      </w:r>
    </w:p>
    <w:p w14:paraId="21353004" w14:textId="77777777" w:rsidR="00B02D32" w:rsidRPr="00E82E52" w:rsidRDefault="00B02D32" w:rsidP="00B02D32">
      <w:pPr>
        <w:pStyle w:val="ListParagraph"/>
        <w:numPr>
          <w:ilvl w:val="2"/>
          <w:numId w:val="4"/>
        </w:numPr>
        <w:ind w:left="806"/>
        <w:rPr>
          <w:rFonts w:asciiTheme="minorHAnsi" w:hAnsiTheme="minorHAnsi"/>
          <w:i/>
        </w:rPr>
      </w:pPr>
      <w:r w:rsidRPr="00E82E52">
        <w:rPr>
          <w:rFonts w:asciiTheme="minorHAnsi" w:hAnsiTheme="minorHAnsi"/>
          <w:b/>
          <w:bCs/>
          <w:i/>
        </w:rPr>
        <w:t>Crafting Balanced Policy and Building Coalitions</w:t>
      </w:r>
    </w:p>
    <w:p w14:paraId="107FD595" w14:textId="77777777" w:rsidR="00B02D32" w:rsidRPr="00E82E52" w:rsidRDefault="00B02D32" w:rsidP="00B02D32">
      <w:pPr>
        <w:pStyle w:val="ListParagraph"/>
        <w:numPr>
          <w:ilvl w:val="2"/>
          <w:numId w:val="4"/>
        </w:numPr>
        <w:ind w:left="806"/>
        <w:rPr>
          <w:rFonts w:asciiTheme="minorHAnsi" w:hAnsiTheme="minorHAnsi"/>
          <w:i/>
        </w:rPr>
      </w:pPr>
      <w:r w:rsidRPr="00E82E52">
        <w:rPr>
          <w:rFonts w:asciiTheme="minorHAnsi" w:hAnsiTheme="minorHAnsi"/>
          <w:b/>
          <w:bCs/>
          <w:i/>
        </w:rPr>
        <w:t>Promoting Standards and Technology Advancement</w:t>
      </w:r>
    </w:p>
    <w:p w14:paraId="13317D96" w14:textId="77777777" w:rsidR="00B02D32" w:rsidRPr="00E82E52" w:rsidRDefault="00B02D32" w:rsidP="00B02D32">
      <w:pPr>
        <w:pStyle w:val="ListParagraph"/>
        <w:numPr>
          <w:ilvl w:val="2"/>
          <w:numId w:val="4"/>
        </w:numPr>
        <w:ind w:left="806"/>
        <w:rPr>
          <w:rFonts w:asciiTheme="minorHAnsi" w:hAnsiTheme="minorHAnsi"/>
          <w:i/>
        </w:rPr>
      </w:pPr>
      <w:r w:rsidRPr="00E82E52">
        <w:rPr>
          <w:rFonts w:asciiTheme="minorHAnsi" w:hAnsiTheme="minorHAnsi"/>
          <w:b/>
          <w:bCs/>
          <w:i/>
        </w:rPr>
        <w:t>Encouraging Markets</w:t>
      </w:r>
    </w:p>
    <w:p w14:paraId="6CABAFC4" w14:textId="77777777" w:rsidR="00B02D32" w:rsidRDefault="00B02D32" w:rsidP="00B02D32">
      <w:pPr>
        <w:spacing w:line="360" w:lineRule="auto"/>
        <w:ind w:firstLine="720"/>
        <w:rPr>
          <w:rFonts w:asciiTheme="minorHAnsi" w:hAnsiTheme="minorHAnsi"/>
        </w:rPr>
      </w:pPr>
    </w:p>
    <w:p w14:paraId="1182EEF6" w14:textId="77777777" w:rsidR="00B02D32" w:rsidRDefault="00B02D32" w:rsidP="00B02D32">
      <w:pPr>
        <w:tabs>
          <w:tab w:val="left" w:pos="0"/>
          <w:tab w:val="left" w:pos="900"/>
        </w:tabs>
        <w:spacing w:line="360" w:lineRule="auto"/>
        <w:rPr>
          <w:rFonts w:asciiTheme="minorHAnsi" w:hAnsiTheme="minorHAnsi"/>
        </w:rPr>
      </w:pPr>
      <w:r w:rsidRPr="00372650">
        <w:rPr>
          <w:rFonts w:asciiTheme="minorHAnsi" w:hAnsiTheme="minorHAnsi"/>
          <w:noProof/>
        </w:rPr>
        <w:t>are</w:t>
      </w:r>
      <w:r>
        <w:rPr>
          <w:rFonts w:asciiTheme="minorHAnsi" w:hAnsiTheme="minorHAnsi"/>
        </w:rPr>
        <w:t xml:space="preserve"> important in that they support the principle of the IoT being</w:t>
      </w:r>
      <w:r w:rsidRPr="00922E38">
        <w:rPr>
          <w:rFonts w:asciiTheme="minorHAnsi" w:hAnsiTheme="minorHAnsi"/>
        </w:rPr>
        <w:t xml:space="preserve"> </w:t>
      </w:r>
      <w:r>
        <w:rPr>
          <w:rFonts w:asciiTheme="minorHAnsi" w:hAnsiTheme="minorHAnsi"/>
        </w:rPr>
        <w:t>“</w:t>
      </w:r>
      <w:r w:rsidRPr="00922E38">
        <w:rPr>
          <w:rFonts w:asciiTheme="minorHAnsi" w:hAnsiTheme="minorHAnsi"/>
        </w:rPr>
        <w:t>inclusive and widely accessible to consumers, workers, and businesses</w:t>
      </w:r>
      <w:r>
        <w:rPr>
          <w:rFonts w:asciiTheme="minorHAnsi" w:hAnsiTheme="minorHAnsi"/>
        </w:rPr>
        <w:t>” [page 2]. CACP and the Wireless RERC strongly recommend that given the historic lagging levels of digitally related social engagement and participation by people with disabilities</w:t>
      </w:r>
      <w:r>
        <w:rPr>
          <w:rStyle w:val="FootnoteReference"/>
          <w:rFonts w:asciiTheme="minorHAnsi" w:hAnsiTheme="minorHAnsi"/>
        </w:rPr>
        <w:footnoteReference w:id="2"/>
      </w:r>
      <w:r>
        <w:rPr>
          <w:rFonts w:asciiTheme="minorHAnsi" w:hAnsiTheme="minorHAnsi"/>
        </w:rPr>
        <w:t xml:space="preserve">, that the NTIA specifically articulate </w:t>
      </w:r>
      <w:r w:rsidRPr="002F5910">
        <w:rPr>
          <w:rFonts w:asciiTheme="minorHAnsi" w:hAnsiTheme="minorHAnsi"/>
          <w:color w:val="000000" w:themeColor="text1"/>
        </w:rPr>
        <w:t xml:space="preserve">policy recommendations that support early stage inclusion, </w:t>
      </w:r>
      <w:r w:rsidRPr="002F5910">
        <w:rPr>
          <w:rFonts w:asciiTheme="minorHAnsi" w:hAnsiTheme="minorHAnsi"/>
          <w:noProof/>
          <w:color w:val="000000" w:themeColor="text1"/>
        </w:rPr>
        <w:t>accessibility,</w:t>
      </w:r>
      <w:r w:rsidRPr="002F5910">
        <w:rPr>
          <w:rFonts w:asciiTheme="minorHAnsi" w:hAnsiTheme="minorHAnsi"/>
          <w:color w:val="000000" w:themeColor="text1"/>
        </w:rPr>
        <w:t xml:space="preserve"> and usability of IoT technology and services prior to development and deployment of the same. This would be a significant contribution toward addressing technological barriers </w:t>
      </w:r>
      <w:r>
        <w:rPr>
          <w:rFonts w:asciiTheme="minorHAnsi" w:hAnsiTheme="minorHAnsi"/>
        </w:rPr>
        <w:t xml:space="preserve">for people with disabilities. </w:t>
      </w:r>
    </w:p>
    <w:p w14:paraId="6716177A" w14:textId="77777777" w:rsidR="00B02D32" w:rsidRDefault="00B02D32" w:rsidP="00B02D32">
      <w:pPr>
        <w:spacing w:line="360" w:lineRule="auto"/>
        <w:ind w:firstLine="720"/>
        <w:rPr>
          <w:rFonts w:asciiTheme="minorHAnsi" w:hAnsiTheme="minorHAnsi"/>
        </w:rPr>
      </w:pPr>
    </w:p>
    <w:p w14:paraId="558F816E" w14:textId="77777777" w:rsidR="00B02D32" w:rsidRDefault="00B02D32" w:rsidP="00B02D32">
      <w:pPr>
        <w:spacing w:line="360" w:lineRule="auto"/>
        <w:ind w:firstLine="720"/>
        <w:rPr>
          <w:rFonts w:asciiTheme="minorHAnsi" w:hAnsiTheme="minorHAnsi"/>
        </w:rPr>
      </w:pPr>
    </w:p>
    <w:p w14:paraId="7D653831" w14:textId="77777777" w:rsidR="00B02D32" w:rsidRPr="008978A7" w:rsidRDefault="00B02D32" w:rsidP="00B02D32">
      <w:pPr>
        <w:spacing w:line="360" w:lineRule="auto"/>
        <w:ind w:firstLine="720"/>
        <w:rPr>
          <w:rFonts w:asciiTheme="minorHAnsi" w:hAnsiTheme="minorHAnsi"/>
        </w:rPr>
      </w:pPr>
      <w:r>
        <w:rPr>
          <w:rFonts w:asciiTheme="minorHAnsi" w:hAnsiTheme="minorHAnsi"/>
        </w:rPr>
        <w:lastRenderedPageBreak/>
        <w:t>I</w:t>
      </w:r>
      <w:r w:rsidRPr="00435AD3">
        <w:rPr>
          <w:rFonts w:asciiTheme="minorHAnsi" w:hAnsiTheme="minorHAnsi"/>
        </w:rPr>
        <w:t>n the following questions</w:t>
      </w:r>
      <w:r>
        <w:rPr>
          <w:rFonts w:asciiTheme="minorHAnsi" w:hAnsiTheme="minorHAnsi"/>
        </w:rPr>
        <w:t>, the NTIA requested “</w:t>
      </w:r>
      <w:r w:rsidRPr="00435AD3">
        <w:rPr>
          <w:rFonts w:asciiTheme="minorHAnsi" w:hAnsiTheme="minorHAnsi"/>
        </w:rPr>
        <w:t xml:space="preserve">comment on the full range of issues that may </w:t>
      </w:r>
      <w:r w:rsidRPr="00372650">
        <w:rPr>
          <w:rFonts w:asciiTheme="minorHAnsi" w:hAnsiTheme="minorHAnsi"/>
          <w:noProof/>
        </w:rPr>
        <w:t>be presented</w:t>
      </w:r>
      <w:r w:rsidRPr="00435AD3">
        <w:rPr>
          <w:rFonts w:asciiTheme="minorHAnsi" w:hAnsiTheme="minorHAnsi"/>
        </w:rPr>
        <w:t xml:space="preserve"> by this inquiry, including issues that </w:t>
      </w:r>
      <w:r w:rsidRPr="00372650">
        <w:rPr>
          <w:rFonts w:asciiTheme="minorHAnsi" w:hAnsiTheme="minorHAnsi"/>
          <w:noProof/>
        </w:rPr>
        <w:t>are not specifically raised</w:t>
      </w:r>
      <w:r>
        <w:rPr>
          <w:rFonts w:asciiTheme="minorHAnsi" w:hAnsiTheme="minorHAnsi"/>
        </w:rPr>
        <w:t>…</w:t>
      </w:r>
      <w:r w:rsidRPr="00435AD3">
        <w:rPr>
          <w:rFonts w:asciiTheme="minorHAnsi" w:hAnsiTheme="minorHAnsi"/>
        </w:rPr>
        <w:t xml:space="preserve"> Commenters are encouraged to address any or all of the questions</w:t>
      </w:r>
      <w:r w:rsidRPr="00372650">
        <w:rPr>
          <w:rFonts w:asciiTheme="minorHAnsi" w:hAnsiTheme="minorHAnsi"/>
          <w:noProof/>
        </w:rPr>
        <w:t>…</w:t>
      </w:r>
      <w:r w:rsidRPr="00435AD3">
        <w:rPr>
          <w:rFonts w:asciiTheme="minorHAnsi" w:hAnsiTheme="minorHAnsi"/>
        </w:rPr>
        <w:t xml:space="preserve"> Comments that contain references to studies, </w:t>
      </w:r>
      <w:r w:rsidRPr="00372650">
        <w:rPr>
          <w:rFonts w:asciiTheme="minorHAnsi" w:hAnsiTheme="minorHAnsi"/>
          <w:noProof/>
        </w:rPr>
        <w:t>research,</w:t>
      </w:r>
      <w:r w:rsidRPr="00435AD3">
        <w:rPr>
          <w:rFonts w:asciiTheme="minorHAnsi" w:hAnsiTheme="minorHAnsi"/>
        </w:rPr>
        <w:t xml:space="preserve"> and other empirical data that </w:t>
      </w:r>
      <w:r w:rsidRPr="00372650">
        <w:rPr>
          <w:rFonts w:asciiTheme="minorHAnsi" w:hAnsiTheme="minorHAnsi"/>
          <w:noProof/>
        </w:rPr>
        <w:t>are not widely published</w:t>
      </w:r>
      <w:r w:rsidRPr="00435AD3">
        <w:rPr>
          <w:rFonts w:asciiTheme="minorHAnsi" w:hAnsiTheme="minorHAnsi"/>
        </w:rPr>
        <w:t xml:space="preserve"> should include copies of the referenced materials with the submitted comments.</w:t>
      </w:r>
      <w:r>
        <w:rPr>
          <w:rFonts w:asciiTheme="minorHAnsi" w:hAnsiTheme="minorHAnsi"/>
        </w:rPr>
        <w:t>”</w:t>
      </w:r>
      <w:r w:rsidRPr="00435AD3">
        <w:rPr>
          <w:rFonts w:asciiTheme="minorHAnsi" w:hAnsiTheme="minorHAnsi"/>
        </w:rPr>
        <w:t xml:space="preserve"> </w:t>
      </w:r>
      <w:r>
        <w:rPr>
          <w:rFonts w:asciiTheme="minorHAnsi" w:hAnsiTheme="minorHAnsi"/>
        </w:rPr>
        <w:t xml:space="preserve">The four identified questions are </w:t>
      </w:r>
      <w:r w:rsidRPr="00AF05DB">
        <w:rPr>
          <w:rFonts w:asciiTheme="minorHAnsi" w:hAnsiTheme="minorHAnsi"/>
          <w:color w:val="000000" w:themeColor="text1"/>
        </w:rPr>
        <w:t xml:space="preserve">listed below </w:t>
      </w:r>
      <w:r>
        <w:rPr>
          <w:rFonts w:asciiTheme="minorHAnsi" w:hAnsiTheme="minorHAnsi"/>
        </w:rPr>
        <w:t xml:space="preserve">in bold. </w:t>
      </w:r>
    </w:p>
    <w:p w14:paraId="2F29AAD6" w14:textId="77777777" w:rsidR="00B02D32" w:rsidRDefault="00B02D32" w:rsidP="00B02D32">
      <w:pPr>
        <w:pStyle w:val="default"/>
        <w:numPr>
          <w:ilvl w:val="0"/>
          <w:numId w:val="1"/>
        </w:numPr>
        <w:spacing w:after="202" w:afterAutospacing="0"/>
        <w:ind w:left="360"/>
        <w:rPr>
          <w:b/>
          <w:color w:val="000000"/>
          <w:sz w:val="24"/>
          <w:szCs w:val="24"/>
        </w:rPr>
      </w:pPr>
      <w:r w:rsidRPr="00A74CBF">
        <w:rPr>
          <w:b/>
          <w:color w:val="000000"/>
          <w:sz w:val="24"/>
          <w:szCs w:val="24"/>
        </w:rPr>
        <w:t>Is our discussion of IoT presented in the green paper regarding the challenges, benefits, and potential role of government accurate and/or complete? Are there issues that we missed, or that we need to reconsider</w:t>
      </w:r>
      <w:r w:rsidRPr="00D06CA4">
        <w:rPr>
          <w:b/>
          <w:color w:val="000000"/>
          <w:sz w:val="24"/>
          <w:szCs w:val="24"/>
        </w:rPr>
        <w:t xml:space="preserve">? </w:t>
      </w:r>
    </w:p>
    <w:p w14:paraId="6C8B911B" w14:textId="77777777" w:rsidR="00B02D32" w:rsidRPr="00774581" w:rsidRDefault="00B02D32" w:rsidP="00B02D32">
      <w:pPr>
        <w:pStyle w:val="default"/>
        <w:spacing w:before="0" w:beforeAutospacing="0" w:after="0" w:afterAutospacing="0" w:line="360" w:lineRule="auto"/>
        <w:ind w:firstLine="720"/>
        <w:rPr>
          <w:rFonts w:asciiTheme="minorHAnsi" w:hAnsiTheme="minorHAnsi" w:cs="Times New Roman"/>
          <w:sz w:val="24"/>
          <w:szCs w:val="24"/>
        </w:rPr>
      </w:pPr>
      <w:r w:rsidRPr="00C30F55">
        <w:rPr>
          <w:rFonts w:asciiTheme="minorHAnsi" w:hAnsiTheme="minorHAnsi" w:cs="Times New Roman"/>
          <w:noProof/>
          <w:sz w:val="24"/>
          <w:szCs w:val="24"/>
        </w:rPr>
        <w:t>For the purposes of</w:t>
      </w:r>
      <w:r w:rsidRPr="00774581">
        <w:rPr>
          <w:rFonts w:asciiTheme="minorHAnsi" w:hAnsiTheme="minorHAnsi" w:cs="Times New Roman"/>
          <w:sz w:val="24"/>
          <w:szCs w:val="24"/>
        </w:rPr>
        <w:t xml:space="preserve"> </w:t>
      </w:r>
      <w:r>
        <w:rPr>
          <w:rFonts w:asciiTheme="minorHAnsi" w:hAnsiTheme="minorHAnsi" w:cs="Times New Roman"/>
          <w:sz w:val="24"/>
          <w:szCs w:val="24"/>
        </w:rPr>
        <w:t>these comments</w:t>
      </w:r>
      <w:r w:rsidRPr="00774581">
        <w:rPr>
          <w:rFonts w:asciiTheme="minorHAnsi" w:hAnsiTheme="minorHAnsi" w:cs="Times New Roman"/>
          <w:sz w:val="24"/>
          <w:szCs w:val="24"/>
        </w:rPr>
        <w:t xml:space="preserve">, we </w:t>
      </w:r>
      <w:r>
        <w:rPr>
          <w:rFonts w:asciiTheme="minorHAnsi" w:hAnsiTheme="minorHAnsi" w:cs="Times New Roman"/>
          <w:sz w:val="24"/>
          <w:szCs w:val="24"/>
        </w:rPr>
        <w:t xml:space="preserve">adopt the NTIA’s </w:t>
      </w:r>
      <w:r w:rsidRPr="00774581">
        <w:rPr>
          <w:rFonts w:asciiTheme="minorHAnsi" w:hAnsiTheme="minorHAnsi" w:cs="Times New Roman"/>
          <w:sz w:val="24"/>
          <w:szCs w:val="24"/>
        </w:rPr>
        <w:t xml:space="preserve">use the </w:t>
      </w:r>
      <w:r>
        <w:rPr>
          <w:rFonts w:asciiTheme="minorHAnsi" w:hAnsiTheme="minorHAnsi" w:cs="Times New Roman"/>
          <w:sz w:val="24"/>
          <w:szCs w:val="24"/>
        </w:rPr>
        <w:t xml:space="preserve">of </w:t>
      </w:r>
      <w:r w:rsidRPr="00774581">
        <w:rPr>
          <w:rFonts w:asciiTheme="minorHAnsi" w:hAnsiTheme="minorHAnsi" w:cs="Times New Roman"/>
          <w:sz w:val="24"/>
          <w:szCs w:val="24"/>
        </w:rPr>
        <w:t xml:space="preserve">term </w:t>
      </w:r>
      <w:r>
        <w:rPr>
          <w:rFonts w:asciiTheme="minorHAnsi" w:hAnsiTheme="minorHAnsi" w:cs="Times New Roman"/>
          <w:sz w:val="24"/>
          <w:szCs w:val="24"/>
        </w:rPr>
        <w:t>“</w:t>
      </w:r>
      <w:r w:rsidRPr="00774581">
        <w:rPr>
          <w:rFonts w:asciiTheme="minorHAnsi" w:hAnsiTheme="minorHAnsi" w:cs="Times New Roman"/>
          <w:sz w:val="24"/>
          <w:szCs w:val="24"/>
        </w:rPr>
        <w:t>Internet of Things</w:t>
      </w:r>
      <w:r>
        <w:rPr>
          <w:rFonts w:asciiTheme="minorHAnsi" w:hAnsiTheme="minorHAnsi" w:cs="Times New Roman"/>
          <w:sz w:val="24"/>
          <w:szCs w:val="24"/>
        </w:rPr>
        <w:t>”</w:t>
      </w:r>
      <w:r w:rsidRPr="00774581">
        <w:rPr>
          <w:rFonts w:asciiTheme="minorHAnsi" w:hAnsiTheme="minorHAnsi" w:cs="Times New Roman"/>
          <w:sz w:val="24"/>
          <w:szCs w:val="24"/>
        </w:rPr>
        <w:t xml:space="preserve"> as an umbrella term to reference technological development in which a greatly increasing number of devices are connected to one another </w:t>
      </w:r>
      <w:r w:rsidRPr="00C30F55">
        <w:rPr>
          <w:rFonts w:asciiTheme="minorHAnsi" w:hAnsiTheme="minorHAnsi" w:cs="Times New Roman"/>
          <w:noProof/>
          <w:sz w:val="24"/>
          <w:szCs w:val="24"/>
        </w:rPr>
        <w:t>and/or</w:t>
      </w:r>
      <w:r w:rsidRPr="00774581">
        <w:rPr>
          <w:rFonts w:asciiTheme="minorHAnsi" w:hAnsiTheme="minorHAnsi" w:cs="Times New Roman"/>
          <w:sz w:val="24"/>
          <w:szCs w:val="24"/>
        </w:rPr>
        <w:t xml:space="preserve"> to the Internet. </w:t>
      </w:r>
      <w:r>
        <w:rPr>
          <w:rFonts w:asciiTheme="minorHAnsi" w:hAnsiTheme="minorHAnsi" w:cs="Times New Roman"/>
          <w:sz w:val="24"/>
          <w:szCs w:val="24"/>
        </w:rPr>
        <w:t>As noted above,</w:t>
      </w:r>
      <w:r w:rsidRPr="00774581">
        <w:rPr>
          <w:rFonts w:asciiTheme="minorHAnsi" w:hAnsiTheme="minorHAnsi" w:cs="Times New Roman"/>
          <w:sz w:val="24"/>
          <w:szCs w:val="24"/>
        </w:rPr>
        <w:t xml:space="preserve"> IoT is surrounded by definitional challenges. We </w:t>
      </w:r>
      <w:r>
        <w:rPr>
          <w:rFonts w:asciiTheme="minorHAnsi" w:hAnsiTheme="minorHAnsi" w:cs="Times New Roman"/>
          <w:sz w:val="24"/>
          <w:szCs w:val="24"/>
        </w:rPr>
        <w:t xml:space="preserve">focus on the use of the term in a way which captures </w:t>
      </w:r>
      <w:r w:rsidRPr="00774581">
        <w:rPr>
          <w:rFonts w:asciiTheme="minorHAnsi" w:hAnsiTheme="minorHAnsi" w:cs="Times New Roman"/>
          <w:sz w:val="24"/>
          <w:szCs w:val="24"/>
        </w:rPr>
        <w:t xml:space="preserve">IoT as a new approach to interactivity that defines how we relate </w:t>
      </w:r>
      <w:r>
        <w:rPr>
          <w:rFonts w:asciiTheme="minorHAnsi" w:hAnsiTheme="minorHAnsi" w:cs="Times New Roman"/>
          <w:noProof/>
          <w:sz w:val="24"/>
          <w:szCs w:val="24"/>
        </w:rPr>
        <w:t>to</w:t>
      </w:r>
      <w:r w:rsidRPr="00774581">
        <w:rPr>
          <w:rFonts w:asciiTheme="minorHAnsi" w:hAnsiTheme="minorHAnsi" w:cs="Times New Roman"/>
          <w:sz w:val="24"/>
          <w:szCs w:val="24"/>
        </w:rPr>
        <w:t xml:space="preserve"> the physical world </w:t>
      </w:r>
      <w:r>
        <w:rPr>
          <w:rFonts w:asciiTheme="minorHAnsi" w:hAnsiTheme="minorHAnsi" w:cs="Times New Roman"/>
          <w:sz w:val="24"/>
          <w:szCs w:val="24"/>
        </w:rPr>
        <w:t xml:space="preserve">as (suggested by </w:t>
      </w:r>
      <w:r w:rsidRPr="00774581">
        <w:rPr>
          <w:rFonts w:asciiTheme="minorHAnsi" w:hAnsiTheme="minorHAnsi" w:cs="Times New Roman"/>
          <w:sz w:val="24"/>
          <w:szCs w:val="24"/>
        </w:rPr>
        <w:t>Castro and Misra</w:t>
      </w:r>
      <w:r>
        <w:rPr>
          <w:rStyle w:val="FootnoteReference"/>
          <w:rFonts w:asciiTheme="minorHAnsi" w:hAnsiTheme="minorHAnsi" w:cs="Times New Roman"/>
          <w:sz w:val="24"/>
          <w:szCs w:val="24"/>
        </w:rPr>
        <w:footnoteReference w:id="3"/>
      </w:r>
      <w:r>
        <w:rPr>
          <w:rFonts w:asciiTheme="minorHAnsi" w:hAnsiTheme="minorHAnsi" w:cs="Times New Roman"/>
          <w:sz w:val="24"/>
          <w:szCs w:val="24"/>
        </w:rPr>
        <w:t>)</w:t>
      </w:r>
      <w:r w:rsidRPr="00774581">
        <w:rPr>
          <w:rFonts w:asciiTheme="minorHAnsi" w:hAnsiTheme="minorHAnsi" w:cs="Times New Roman"/>
          <w:sz w:val="24"/>
          <w:szCs w:val="24"/>
        </w:rPr>
        <w:t xml:space="preserve">.  At </w:t>
      </w:r>
      <w:r>
        <w:rPr>
          <w:rFonts w:asciiTheme="minorHAnsi" w:hAnsiTheme="minorHAnsi" w:cs="Times New Roman"/>
          <w:sz w:val="24"/>
          <w:szCs w:val="24"/>
        </w:rPr>
        <w:t xml:space="preserve">the </w:t>
      </w:r>
      <w:r w:rsidRPr="00774581">
        <w:rPr>
          <w:rFonts w:asciiTheme="minorHAnsi" w:hAnsiTheme="minorHAnsi" w:cs="Times New Roman"/>
          <w:sz w:val="24"/>
          <w:szCs w:val="24"/>
        </w:rPr>
        <w:t xml:space="preserve">Wireless RERC at Georgia Tech, we believe it is essential that </w:t>
      </w:r>
      <w:r>
        <w:rPr>
          <w:rFonts w:asciiTheme="minorHAnsi" w:hAnsiTheme="minorHAnsi" w:cs="Times New Roman"/>
          <w:sz w:val="24"/>
          <w:szCs w:val="24"/>
        </w:rPr>
        <w:t xml:space="preserve">increased accessibility of </w:t>
      </w:r>
      <w:r w:rsidRPr="00774581">
        <w:rPr>
          <w:rFonts w:asciiTheme="minorHAnsi" w:hAnsiTheme="minorHAnsi" w:cs="Times New Roman"/>
          <w:sz w:val="24"/>
          <w:szCs w:val="24"/>
        </w:rPr>
        <w:t>information and communications technologies (ICT) and services in general</w:t>
      </w:r>
      <w:r>
        <w:rPr>
          <w:rFonts w:asciiTheme="minorHAnsi" w:hAnsiTheme="minorHAnsi" w:cs="Times New Roman"/>
          <w:sz w:val="24"/>
          <w:szCs w:val="24"/>
        </w:rPr>
        <w:t>,</w:t>
      </w:r>
      <w:r w:rsidRPr="00774581">
        <w:rPr>
          <w:rFonts w:asciiTheme="minorHAnsi" w:hAnsiTheme="minorHAnsi" w:cs="Times New Roman"/>
          <w:sz w:val="24"/>
          <w:szCs w:val="24"/>
        </w:rPr>
        <w:t xml:space="preserve"> and IoT</w:t>
      </w:r>
      <w:r>
        <w:rPr>
          <w:rFonts w:asciiTheme="minorHAnsi" w:hAnsiTheme="minorHAnsi" w:cs="Times New Roman"/>
          <w:sz w:val="24"/>
          <w:szCs w:val="24"/>
        </w:rPr>
        <w:t>,</w:t>
      </w:r>
      <w:r w:rsidRPr="00774581">
        <w:rPr>
          <w:rFonts w:asciiTheme="minorHAnsi" w:hAnsiTheme="minorHAnsi" w:cs="Times New Roman"/>
          <w:sz w:val="24"/>
          <w:szCs w:val="24"/>
        </w:rPr>
        <w:t xml:space="preserve"> specifically</w:t>
      </w:r>
      <w:r>
        <w:rPr>
          <w:rFonts w:asciiTheme="minorHAnsi" w:hAnsiTheme="minorHAnsi" w:cs="Times New Roman"/>
          <w:sz w:val="24"/>
          <w:szCs w:val="24"/>
        </w:rPr>
        <w:t>,</w:t>
      </w:r>
      <w:r w:rsidRPr="00774581">
        <w:rPr>
          <w:rFonts w:asciiTheme="minorHAnsi" w:hAnsiTheme="minorHAnsi" w:cs="Times New Roman"/>
          <w:sz w:val="24"/>
          <w:szCs w:val="24"/>
        </w:rPr>
        <w:t xml:space="preserve"> </w:t>
      </w:r>
      <w:r>
        <w:rPr>
          <w:rFonts w:asciiTheme="minorHAnsi" w:hAnsiTheme="minorHAnsi" w:cs="Times New Roman"/>
          <w:sz w:val="24"/>
          <w:szCs w:val="24"/>
        </w:rPr>
        <w:t xml:space="preserve">be encouraged given that </w:t>
      </w:r>
      <w:r w:rsidRPr="00774581">
        <w:rPr>
          <w:rFonts w:asciiTheme="minorHAnsi" w:hAnsiTheme="minorHAnsi" w:cs="Times New Roman"/>
          <w:sz w:val="24"/>
          <w:szCs w:val="24"/>
        </w:rPr>
        <w:t xml:space="preserve">access to </w:t>
      </w:r>
      <w:r>
        <w:rPr>
          <w:rFonts w:asciiTheme="minorHAnsi" w:hAnsiTheme="minorHAnsi" w:cs="Times New Roman"/>
          <w:sz w:val="24"/>
          <w:szCs w:val="24"/>
        </w:rPr>
        <w:t xml:space="preserve">these key </w:t>
      </w:r>
      <w:r w:rsidRPr="00774581">
        <w:rPr>
          <w:rFonts w:asciiTheme="minorHAnsi" w:hAnsiTheme="minorHAnsi" w:cs="Times New Roman"/>
          <w:sz w:val="24"/>
          <w:szCs w:val="24"/>
        </w:rPr>
        <w:t>technolog</w:t>
      </w:r>
      <w:r>
        <w:rPr>
          <w:rFonts w:asciiTheme="minorHAnsi" w:hAnsiTheme="minorHAnsi" w:cs="Times New Roman"/>
          <w:sz w:val="24"/>
          <w:szCs w:val="24"/>
        </w:rPr>
        <w:t>ies</w:t>
      </w:r>
      <w:r w:rsidRPr="00774581">
        <w:rPr>
          <w:rFonts w:asciiTheme="minorHAnsi" w:hAnsiTheme="minorHAnsi" w:cs="Times New Roman"/>
          <w:sz w:val="24"/>
          <w:szCs w:val="24"/>
        </w:rPr>
        <w:t xml:space="preserve"> can enhance inclusive and independent living</w:t>
      </w:r>
      <w:r>
        <w:rPr>
          <w:rFonts w:asciiTheme="minorHAnsi" w:hAnsiTheme="minorHAnsi" w:cs="Times New Roman"/>
          <w:sz w:val="24"/>
          <w:szCs w:val="24"/>
        </w:rPr>
        <w:t xml:space="preserve"> for </w:t>
      </w:r>
      <w:r w:rsidRPr="00A74CBF">
        <w:rPr>
          <w:rFonts w:asciiTheme="minorHAnsi" w:hAnsiTheme="minorHAnsi" w:cs="Times New Roman"/>
          <w:color w:val="000000" w:themeColor="text1"/>
          <w:sz w:val="24"/>
          <w:szCs w:val="24"/>
        </w:rPr>
        <w:t>people with disabilities.  Properly designed and developed, the IoT can realize its potential to empower all citizens, including people with disabilities to achieve an improved quality of life and grea</w:t>
      </w:r>
      <w:r w:rsidRPr="00774581">
        <w:rPr>
          <w:rFonts w:asciiTheme="minorHAnsi" w:hAnsiTheme="minorHAnsi" w:cs="Times New Roman"/>
          <w:sz w:val="24"/>
          <w:szCs w:val="24"/>
        </w:rPr>
        <w:t xml:space="preserve">ter </w:t>
      </w:r>
      <w:r>
        <w:rPr>
          <w:rFonts w:asciiTheme="minorHAnsi" w:hAnsiTheme="minorHAnsi" w:cs="Times New Roman"/>
          <w:sz w:val="24"/>
          <w:szCs w:val="24"/>
        </w:rPr>
        <w:t xml:space="preserve">social and </w:t>
      </w:r>
      <w:r w:rsidRPr="00C30F55">
        <w:rPr>
          <w:rFonts w:asciiTheme="minorHAnsi" w:hAnsiTheme="minorHAnsi" w:cs="Times New Roman"/>
          <w:noProof/>
          <w:sz w:val="24"/>
          <w:szCs w:val="24"/>
        </w:rPr>
        <w:t>econ</w:t>
      </w:r>
      <w:r>
        <w:rPr>
          <w:rFonts w:asciiTheme="minorHAnsi" w:hAnsiTheme="minorHAnsi" w:cs="Times New Roman"/>
          <w:noProof/>
          <w:sz w:val="24"/>
          <w:szCs w:val="24"/>
        </w:rPr>
        <w:t>omi</w:t>
      </w:r>
      <w:r w:rsidRPr="00C30F55">
        <w:rPr>
          <w:rFonts w:asciiTheme="minorHAnsi" w:hAnsiTheme="minorHAnsi" w:cs="Times New Roman"/>
          <w:noProof/>
          <w:sz w:val="24"/>
          <w:szCs w:val="24"/>
        </w:rPr>
        <w:t>c</w:t>
      </w:r>
      <w:r>
        <w:rPr>
          <w:rFonts w:asciiTheme="minorHAnsi" w:hAnsiTheme="minorHAnsi" w:cs="Times New Roman"/>
          <w:sz w:val="24"/>
          <w:szCs w:val="24"/>
        </w:rPr>
        <w:t xml:space="preserve"> </w:t>
      </w:r>
      <w:r w:rsidRPr="00C30F55">
        <w:rPr>
          <w:rFonts w:asciiTheme="minorHAnsi" w:hAnsiTheme="minorHAnsi" w:cs="Times New Roman"/>
          <w:noProof/>
          <w:sz w:val="24"/>
          <w:szCs w:val="24"/>
        </w:rPr>
        <w:t>inclusion</w:t>
      </w:r>
      <w:r w:rsidRPr="00774581">
        <w:rPr>
          <w:rFonts w:asciiTheme="minorHAnsi" w:hAnsiTheme="minorHAnsi" w:cs="Times New Roman"/>
          <w:sz w:val="24"/>
          <w:szCs w:val="24"/>
        </w:rPr>
        <w:t>.  IoT technologies</w:t>
      </w:r>
      <w:r>
        <w:rPr>
          <w:rFonts w:asciiTheme="minorHAnsi" w:hAnsiTheme="minorHAnsi" w:cs="Times New Roman"/>
          <w:sz w:val="24"/>
          <w:szCs w:val="24"/>
        </w:rPr>
        <w:t>,</w:t>
      </w:r>
      <w:r w:rsidRPr="00774581">
        <w:rPr>
          <w:rFonts w:asciiTheme="minorHAnsi" w:hAnsiTheme="minorHAnsi" w:cs="Times New Roman"/>
          <w:sz w:val="24"/>
          <w:szCs w:val="24"/>
        </w:rPr>
        <w:t xml:space="preserve"> such as </w:t>
      </w:r>
      <w:r>
        <w:rPr>
          <w:rFonts w:asciiTheme="minorHAnsi" w:hAnsiTheme="minorHAnsi" w:cs="Times New Roman"/>
          <w:sz w:val="24"/>
          <w:szCs w:val="24"/>
        </w:rPr>
        <w:t xml:space="preserve">environmental sensors, smart objects, and </w:t>
      </w:r>
      <w:r w:rsidRPr="00774581">
        <w:rPr>
          <w:rFonts w:asciiTheme="minorHAnsi" w:hAnsiTheme="minorHAnsi" w:cs="Times New Roman"/>
          <w:sz w:val="24"/>
          <w:szCs w:val="24"/>
        </w:rPr>
        <w:t>wearables</w:t>
      </w:r>
      <w:r>
        <w:rPr>
          <w:rFonts w:asciiTheme="minorHAnsi" w:hAnsiTheme="minorHAnsi" w:cs="Times New Roman"/>
          <w:sz w:val="24"/>
          <w:szCs w:val="24"/>
        </w:rPr>
        <w:t>,</w:t>
      </w:r>
      <w:r w:rsidRPr="00774581">
        <w:rPr>
          <w:rFonts w:asciiTheme="minorHAnsi" w:hAnsiTheme="minorHAnsi" w:cs="Times New Roman"/>
          <w:sz w:val="24"/>
          <w:szCs w:val="24"/>
        </w:rPr>
        <w:t xml:space="preserve"> are powerful tools </w:t>
      </w:r>
      <w:r w:rsidRPr="00C30F55">
        <w:rPr>
          <w:rFonts w:asciiTheme="minorHAnsi" w:hAnsiTheme="minorHAnsi" w:cs="Times New Roman"/>
          <w:sz w:val="24"/>
          <w:szCs w:val="24"/>
        </w:rPr>
        <w:t>because they can provide the user with a variety of inclusive and assistive inf</w:t>
      </w:r>
      <w:r>
        <w:rPr>
          <w:rFonts w:asciiTheme="minorHAnsi" w:hAnsiTheme="minorHAnsi" w:cs="Times New Roman"/>
          <w:sz w:val="24"/>
          <w:szCs w:val="24"/>
        </w:rPr>
        <w:t>ormation services in real-time</w:t>
      </w:r>
      <w:r>
        <w:rPr>
          <w:rStyle w:val="FootnoteReference"/>
          <w:rFonts w:asciiTheme="minorHAnsi" w:hAnsiTheme="minorHAnsi" w:cs="Times New Roman"/>
          <w:sz w:val="24"/>
          <w:szCs w:val="24"/>
        </w:rPr>
        <w:footnoteReference w:id="4"/>
      </w:r>
      <w:r w:rsidRPr="00774581">
        <w:rPr>
          <w:rFonts w:asciiTheme="minorHAnsi" w:hAnsiTheme="minorHAnsi" w:cs="Times New Roman"/>
          <w:sz w:val="24"/>
          <w:szCs w:val="24"/>
        </w:rPr>
        <w:t xml:space="preserve">.  </w:t>
      </w:r>
      <w:r w:rsidRPr="00783AE9">
        <w:rPr>
          <w:rFonts w:asciiTheme="minorHAnsi" w:hAnsiTheme="minorHAnsi" w:cs="Times New Roman"/>
          <w:noProof/>
          <w:sz w:val="24"/>
          <w:szCs w:val="24"/>
        </w:rPr>
        <w:t xml:space="preserve">The actualization of this objective is somewhat complicated by the fact that while in recent years, improvements have </w:t>
      </w:r>
      <w:r w:rsidRPr="00BC6421">
        <w:rPr>
          <w:rFonts w:asciiTheme="minorHAnsi" w:hAnsiTheme="minorHAnsi" w:cs="Times New Roman"/>
          <w:noProof/>
          <w:sz w:val="24"/>
          <w:szCs w:val="24"/>
        </w:rPr>
        <w:t>been achieved</w:t>
      </w:r>
      <w:r w:rsidRPr="00783AE9">
        <w:rPr>
          <w:rFonts w:asciiTheme="minorHAnsi" w:hAnsiTheme="minorHAnsi" w:cs="Times New Roman"/>
          <w:noProof/>
          <w:sz w:val="24"/>
          <w:szCs w:val="24"/>
        </w:rPr>
        <w:t xml:space="preserve">, many IoT designers and developers do not have a clear understanding of (a) the technical requirements of accessibility, (b) the needs, preferences, experiences and </w:t>
      </w:r>
      <w:r w:rsidRPr="00BC6421">
        <w:rPr>
          <w:rFonts w:asciiTheme="minorHAnsi" w:hAnsiTheme="minorHAnsi" w:cs="Times New Roman"/>
          <w:noProof/>
          <w:sz w:val="24"/>
          <w:szCs w:val="24"/>
        </w:rPr>
        <w:t>expecta</w:t>
      </w:r>
      <w:r w:rsidRPr="00783AE9">
        <w:rPr>
          <w:rFonts w:asciiTheme="minorHAnsi" w:hAnsiTheme="minorHAnsi" w:cs="Times New Roman"/>
          <w:noProof/>
          <w:sz w:val="24"/>
          <w:szCs w:val="24"/>
        </w:rPr>
        <w:t>t</w:t>
      </w:r>
      <w:r w:rsidRPr="00BC6421">
        <w:rPr>
          <w:rFonts w:asciiTheme="minorHAnsi" w:hAnsiTheme="minorHAnsi" w:cs="Times New Roman"/>
          <w:noProof/>
          <w:sz w:val="24"/>
          <w:szCs w:val="24"/>
        </w:rPr>
        <w:t>ions</w:t>
      </w:r>
      <w:r w:rsidRPr="00783AE9">
        <w:rPr>
          <w:rFonts w:asciiTheme="minorHAnsi" w:hAnsiTheme="minorHAnsi" w:cs="Times New Roman"/>
          <w:noProof/>
          <w:sz w:val="24"/>
          <w:szCs w:val="24"/>
        </w:rPr>
        <w:t xml:space="preserve"> of </w:t>
      </w:r>
      <w:r w:rsidRPr="00783AE9">
        <w:rPr>
          <w:rFonts w:asciiTheme="minorHAnsi" w:hAnsiTheme="minorHAnsi" w:cs="Times New Roman"/>
          <w:noProof/>
          <w:sz w:val="24"/>
          <w:szCs w:val="24"/>
        </w:rPr>
        <w:lastRenderedPageBreak/>
        <w:t>persons with disabilities,</w:t>
      </w:r>
      <w:r w:rsidRPr="00BC6421">
        <w:rPr>
          <w:rFonts w:asciiTheme="minorHAnsi" w:hAnsiTheme="minorHAnsi" w:cs="Times New Roman"/>
          <w:noProof/>
          <w:sz w:val="24"/>
          <w:szCs w:val="24"/>
        </w:rPr>
        <w:t xml:space="preserve"> and (c) </w:t>
      </w:r>
      <w:r w:rsidRPr="00783AE9">
        <w:rPr>
          <w:rFonts w:asciiTheme="minorHAnsi" w:hAnsiTheme="minorHAnsi" w:cs="Times New Roman"/>
          <w:noProof/>
          <w:sz w:val="24"/>
          <w:szCs w:val="24"/>
        </w:rPr>
        <w:t>are not aware of design approaches to address these needs</w:t>
      </w:r>
      <w:r w:rsidRPr="00783AE9">
        <w:rPr>
          <w:rStyle w:val="FootnoteReference"/>
          <w:rFonts w:asciiTheme="minorHAnsi" w:hAnsiTheme="minorHAnsi" w:cs="Times New Roman"/>
          <w:noProof/>
          <w:sz w:val="24"/>
          <w:szCs w:val="24"/>
        </w:rPr>
        <w:footnoteReference w:id="5"/>
      </w:r>
      <w:r w:rsidRPr="00783AE9">
        <w:rPr>
          <w:rFonts w:asciiTheme="minorHAnsi" w:hAnsiTheme="minorHAnsi" w:cs="Times New Roman"/>
          <w:noProof/>
          <w:sz w:val="24"/>
          <w:szCs w:val="24"/>
        </w:rPr>
        <w:t>.</w:t>
      </w:r>
      <w:r w:rsidRPr="00774581">
        <w:rPr>
          <w:rFonts w:asciiTheme="minorHAnsi" w:hAnsiTheme="minorHAnsi" w:cs="Times New Roman"/>
          <w:sz w:val="24"/>
          <w:szCs w:val="24"/>
        </w:rPr>
        <w:t xml:space="preserve">  This diverse demographic includes those with sensory, cognitive, physical, perceptual </w:t>
      </w:r>
      <w:r>
        <w:rPr>
          <w:rFonts w:asciiTheme="minorHAnsi" w:hAnsiTheme="minorHAnsi" w:cs="Times New Roman"/>
          <w:sz w:val="24"/>
          <w:szCs w:val="24"/>
        </w:rPr>
        <w:t>disabilities</w:t>
      </w:r>
      <w:r w:rsidRPr="00774581">
        <w:rPr>
          <w:rFonts w:asciiTheme="minorHAnsi" w:hAnsiTheme="minorHAnsi" w:cs="Times New Roman"/>
          <w:sz w:val="24"/>
          <w:szCs w:val="24"/>
        </w:rPr>
        <w:t xml:space="preserve">, </w:t>
      </w:r>
      <w:r>
        <w:rPr>
          <w:rFonts w:asciiTheme="minorHAnsi" w:hAnsiTheme="minorHAnsi" w:cs="Times New Roman"/>
          <w:sz w:val="24"/>
          <w:szCs w:val="24"/>
        </w:rPr>
        <w:t>as well as</w:t>
      </w:r>
      <w:r w:rsidRPr="00774581">
        <w:rPr>
          <w:rFonts w:asciiTheme="minorHAnsi" w:hAnsiTheme="minorHAnsi" w:cs="Times New Roman"/>
          <w:sz w:val="24"/>
          <w:szCs w:val="24"/>
        </w:rPr>
        <w:t xml:space="preserve"> elderly</w:t>
      </w:r>
      <w:r w:rsidRPr="00B267B1">
        <w:rPr>
          <w:rFonts w:asciiTheme="minorHAnsi" w:hAnsiTheme="minorHAnsi" w:cs="Times New Roman"/>
          <w:sz w:val="24"/>
          <w:szCs w:val="24"/>
        </w:rPr>
        <w:t>,</w:t>
      </w:r>
      <w:r>
        <w:rPr>
          <w:rFonts w:asciiTheme="minorHAnsi" w:hAnsiTheme="minorHAnsi" w:cs="Times New Roman"/>
          <w:color w:val="FF0000"/>
          <w:sz w:val="24"/>
          <w:szCs w:val="24"/>
        </w:rPr>
        <w:t xml:space="preserve"> </w:t>
      </w:r>
      <w:r w:rsidRPr="00A74CBF">
        <w:rPr>
          <w:rFonts w:asciiTheme="minorHAnsi" w:hAnsiTheme="minorHAnsi" w:cs="Times New Roman"/>
          <w:color w:val="000000" w:themeColor="text1"/>
          <w:sz w:val="24"/>
          <w:szCs w:val="24"/>
        </w:rPr>
        <w:t xml:space="preserve">aging, and those aging into disabilities. This </w:t>
      </w:r>
      <w:r>
        <w:rPr>
          <w:rFonts w:asciiTheme="minorHAnsi" w:hAnsiTheme="minorHAnsi" w:cs="Times New Roman"/>
          <w:sz w:val="24"/>
          <w:szCs w:val="24"/>
        </w:rPr>
        <w:t>diversity of users increases the challenge, and the need for</w:t>
      </w:r>
      <w:r w:rsidRPr="00774581">
        <w:rPr>
          <w:rFonts w:asciiTheme="minorHAnsi" w:hAnsiTheme="minorHAnsi" w:cs="Times New Roman"/>
          <w:sz w:val="24"/>
          <w:szCs w:val="24"/>
        </w:rPr>
        <w:t xml:space="preserve"> inclusive </w:t>
      </w:r>
      <w:r>
        <w:rPr>
          <w:rFonts w:asciiTheme="minorHAnsi" w:hAnsiTheme="minorHAnsi" w:cs="Times New Roman"/>
          <w:sz w:val="24"/>
          <w:szCs w:val="24"/>
        </w:rPr>
        <w:t xml:space="preserve">policy approaches to the </w:t>
      </w:r>
      <w:r w:rsidRPr="00BC6421">
        <w:rPr>
          <w:rFonts w:asciiTheme="minorHAnsi" w:hAnsiTheme="minorHAnsi" w:cs="Times New Roman"/>
          <w:noProof/>
          <w:sz w:val="24"/>
          <w:szCs w:val="24"/>
        </w:rPr>
        <w:t>de</w:t>
      </w:r>
      <w:r>
        <w:rPr>
          <w:rFonts w:asciiTheme="minorHAnsi" w:hAnsiTheme="minorHAnsi" w:cs="Times New Roman"/>
          <w:noProof/>
          <w:sz w:val="24"/>
          <w:szCs w:val="24"/>
        </w:rPr>
        <w:t>velopment</w:t>
      </w:r>
      <w:r>
        <w:rPr>
          <w:rFonts w:asciiTheme="minorHAnsi" w:hAnsiTheme="minorHAnsi" w:cs="Times New Roman"/>
          <w:sz w:val="24"/>
          <w:szCs w:val="24"/>
        </w:rPr>
        <w:t xml:space="preserve"> and deployment of IoT</w:t>
      </w:r>
      <w:r w:rsidRPr="00774581">
        <w:rPr>
          <w:rFonts w:asciiTheme="minorHAnsi" w:hAnsiTheme="minorHAnsi" w:cs="Times New Roman"/>
          <w:sz w:val="24"/>
          <w:szCs w:val="24"/>
        </w:rPr>
        <w:t xml:space="preserve">.  As with the general U.S. population, those with disabilities </w:t>
      </w:r>
      <w:r>
        <w:rPr>
          <w:rFonts w:asciiTheme="minorHAnsi" w:hAnsiTheme="minorHAnsi" w:cs="Times New Roman"/>
          <w:sz w:val="24"/>
          <w:szCs w:val="24"/>
        </w:rPr>
        <w:t>have become</w:t>
      </w:r>
      <w:r w:rsidRPr="00774581">
        <w:rPr>
          <w:rFonts w:asciiTheme="minorHAnsi" w:hAnsiTheme="minorHAnsi" w:cs="Times New Roman"/>
          <w:sz w:val="24"/>
          <w:szCs w:val="24"/>
        </w:rPr>
        <w:t xml:space="preserve"> significant users of the Internet and wireless technologies, and hence, by extension, constitute a critical population of IoT users</w:t>
      </w:r>
      <w:r>
        <w:rPr>
          <w:rStyle w:val="FootnoteReference"/>
          <w:rFonts w:asciiTheme="minorHAnsi" w:hAnsiTheme="minorHAnsi" w:cs="Times New Roman"/>
          <w:sz w:val="24"/>
          <w:szCs w:val="24"/>
        </w:rPr>
        <w:footnoteReference w:id="6"/>
      </w:r>
      <w:r w:rsidRPr="00774581">
        <w:rPr>
          <w:rFonts w:asciiTheme="minorHAnsi" w:hAnsiTheme="minorHAnsi" w:cs="Times New Roman"/>
          <w:sz w:val="24"/>
          <w:szCs w:val="24"/>
        </w:rPr>
        <w:t xml:space="preserve">.  </w:t>
      </w:r>
    </w:p>
    <w:p w14:paraId="414AAFF2" w14:textId="51384FD7" w:rsidR="00B02D32" w:rsidRDefault="00B02D32" w:rsidP="00B02D32">
      <w:pPr>
        <w:pStyle w:val="default"/>
        <w:spacing w:before="0" w:beforeAutospacing="0" w:after="0" w:afterAutospacing="0" w:line="360" w:lineRule="auto"/>
        <w:ind w:firstLine="720"/>
        <w:rPr>
          <w:rFonts w:asciiTheme="minorHAnsi" w:hAnsiTheme="minorHAnsi" w:cs="Times New Roman"/>
          <w:sz w:val="24"/>
          <w:szCs w:val="24"/>
        </w:rPr>
      </w:pPr>
      <w:r w:rsidRPr="0067561B">
        <w:rPr>
          <w:rFonts w:asciiTheme="minorHAnsi" w:hAnsiTheme="minorHAnsi" w:cs="Times New Roman"/>
          <w:noProof/>
          <w:sz w:val="24"/>
          <w:szCs w:val="24"/>
        </w:rPr>
        <w:t xml:space="preserve">An approach emphasizing inclusivity (as noted in </w:t>
      </w:r>
      <w:r w:rsidRPr="0067561B">
        <w:rPr>
          <w:rFonts w:asciiTheme="minorHAnsi" w:hAnsiTheme="minorHAnsi"/>
          <w:noProof/>
          <w:sz w:val="24"/>
          <w:szCs w:val="24"/>
        </w:rPr>
        <w:t>the principle of the IoT being “inclusive and widely accessible to consumers, workers, and businesses” [NTIA 2017, page 2], can be achieved in a number of ways, but specifically seeking</w:t>
      </w:r>
      <w:r w:rsidRPr="0067561B">
        <w:rPr>
          <w:rFonts w:asciiTheme="minorHAnsi" w:hAnsiTheme="minorHAnsi" w:cs="Times New Roman"/>
          <w:noProof/>
          <w:sz w:val="24"/>
          <w:szCs w:val="24"/>
        </w:rPr>
        <w:t xml:space="preserve"> input from people with disabilities an</w:t>
      </w:r>
      <w:r>
        <w:rPr>
          <w:rFonts w:asciiTheme="minorHAnsi" w:hAnsiTheme="minorHAnsi" w:cs="Times New Roman"/>
          <w:noProof/>
          <w:sz w:val="24"/>
          <w:szCs w:val="24"/>
        </w:rPr>
        <w:t xml:space="preserve">d </w:t>
      </w:r>
      <w:r w:rsidRPr="0067561B">
        <w:rPr>
          <w:rFonts w:asciiTheme="minorHAnsi" w:hAnsiTheme="minorHAnsi" w:cs="Times New Roman"/>
          <w:noProof/>
          <w:sz w:val="24"/>
          <w:szCs w:val="24"/>
        </w:rPr>
        <w:t>en</w:t>
      </w:r>
      <w:r w:rsidRPr="00783AE9">
        <w:rPr>
          <w:rFonts w:asciiTheme="minorHAnsi" w:hAnsiTheme="minorHAnsi" w:cs="Times New Roman"/>
          <w:noProof/>
          <w:sz w:val="24"/>
          <w:szCs w:val="24"/>
        </w:rPr>
        <w:t>c</w:t>
      </w:r>
      <w:r w:rsidRPr="0067561B">
        <w:rPr>
          <w:rFonts w:asciiTheme="minorHAnsi" w:hAnsiTheme="minorHAnsi" w:cs="Times New Roman"/>
          <w:noProof/>
          <w:sz w:val="24"/>
          <w:szCs w:val="24"/>
        </w:rPr>
        <w:t>ouraging other stakeholders to do the same, signals to designers, developers, manufacturers</w:t>
      </w:r>
      <w:r w:rsidRPr="00783AE9">
        <w:rPr>
          <w:rFonts w:asciiTheme="minorHAnsi" w:hAnsiTheme="minorHAnsi" w:cs="Times New Roman"/>
          <w:noProof/>
          <w:sz w:val="24"/>
          <w:szCs w:val="24"/>
        </w:rPr>
        <w:t>,</w:t>
      </w:r>
      <w:r w:rsidRPr="0067561B">
        <w:rPr>
          <w:rFonts w:asciiTheme="minorHAnsi" w:hAnsiTheme="minorHAnsi" w:cs="Times New Roman"/>
          <w:noProof/>
          <w:sz w:val="24"/>
          <w:szCs w:val="24"/>
        </w:rPr>
        <w:t xml:space="preserve"> and service providers of IoT the importance of accessibility in the creation of connected devices and services.</w:t>
      </w:r>
      <w:r w:rsidRPr="00C30C45">
        <w:rPr>
          <w:rFonts w:asciiTheme="minorHAnsi" w:hAnsiTheme="minorHAnsi" w:cs="Times New Roman"/>
          <w:sz w:val="24"/>
          <w:szCs w:val="24"/>
        </w:rPr>
        <w:t xml:space="preserve">  There has been much research seeking to understand the relationship between disability</w:t>
      </w:r>
      <w:r>
        <w:rPr>
          <w:rFonts w:asciiTheme="minorHAnsi" w:hAnsiTheme="minorHAnsi" w:cs="Times New Roman"/>
          <w:sz w:val="24"/>
          <w:szCs w:val="24"/>
        </w:rPr>
        <w:t xml:space="preserve"> status and ICT, and to explore the use of </w:t>
      </w:r>
      <w:r w:rsidRPr="00C30C45">
        <w:rPr>
          <w:rFonts w:asciiTheme="minorHAnsi" w:hAnsiTheme="minorHAnsi" w:cs="Times New Roman"/>
          <w:sz w:val="24"/>
          <w:szCs w:val="24"/>
        </w:rPr>
        <w:t>polic</w:t>
      </w:r>
      <w:r>
        <w:rPr>
          <w:rFonts w:asciiTheme="minorHAnsi" w:hAnsiTheme="minorHAnsi" w:cs="Times New Roman"/>
          <w:sz w:val="24"/>
          <w:szCs w:val="24"/>
        </w:rPr>
        <w:t>y to</w:t>
      </w:r>
      <w:r w:rsidRPr="00C30C45">
        <w:rPr>
          <w:rFonts w:asciiTheme="minorHAnsi" w:hAnsiTheme="minorHAnsi" w:cs="Times New Roman"/>
          <w:sz w:val="24"/>
          <w:szCs w:val="24"/>
        </w:rPr>
        <w:t xml:space="preserve"> </w:t>
      </w:r>
      <w:r>
        <w:rPr>
          <w:rFonts w:asciiTheme="minorHAnsi" w:hAnsiTheme="minorHAnsi" w:cs="Times New Roman"/>
          <w:sz w:val="24"/>
          <w:szCs w:val="24"/>
        </w:rPr>
        <w:t>enhance</w:t>
      </w:r>
      <w:r w:rsidRPr="00C30C45">
        <w:rPr>
          <w:rFonts w:asciiTheme="minorHAnsi" w:hAnsiTheme="minorHAnsi" w:cs="Times New Roman"/>
          <w:sz w:val="24"/>
          <w:szCs w:val="24"/>
        </w:rPr>
        <w:t xml:space="preserve"> digital </w:t>
      </w:r>
      <w:r>
        <w:rPr>
          <w:rFonts w:asciiTheme="minorHAnsi" w:hAnsiTheme="minorHAnsi" w:cs="Times New Roman"/>
          <w:sz w:val="24"/>
          <w:szCs w:val="24"/>
        </w:rPr>
        <w:t>accessibility for</w:t>
      </w:r>
      <w:r w:rsidRPr="00C30C45">
        <w:rPr>
          <w:rFonts w:asciiTheme="minorHAnsi" w:hAnsiTheme="minorHAnsi" w:cs="Times New Roman"/>
          <w:sz w:val="24"/>
          <w:szCs w:val="24"/>
        </w:rPr>
        <w:t xml:space="preserve"> people with </w:t>
      </w:r>
      <w:r>
        <w:rPr>
          <w:rFonts w:asciiTheme="minorHAnsi" w:hAnsiTheme="minorHAnsi" w:cs="Times New Roman"/>
          <w:sz w:val="24"/>
          <w:szCs w:val="24"/>
        </w:rPr>
        <w:t>disability</w:t>
      </w:r>
      <w:r>
        <w:rPr>
          <w:rStyle w:val="FootnoteReference"/>
          <w:rFonts w:asciiTheme="minorHAnsi" w:hAnsiTheme="minorHAnsi" w:cs="Times New Roman"/>
          <w:sz w:val="24"/>
          <w:szCs w:val="24"/>
        </w:rPr>
        <w:footnoteReference w:id="7"/>
      </w:r>
      <w:r w:rsidRPr="00C30C45">
        <w:rPr>
          <w:rFonts w:asciiTheme="minorHAnsi" w:hAnsiTheme="minorHAnsi" w:cs="Times New Roman"/>
          <w:sz w:val="24"/>
          <w:szCs w:val="24"/>
        </w:rPr>
        <w:t xml:space="preserve">. With the growing importance of ICT </w:t>
      </w:r>
      <w:r>
        <w:rPr>
          <w:rFonts w:asciiTheme="minorHAnsi" w:hAnsiTheme="minorHAnsi" w:cs="Times New Roman"/>
          <w:sz w:val="24"/>
          <w:szCs w:val="24"/>
        </w:rPr>
        <w:t>in</w:t>
      </w:r>
      <w:r w:rsidRPr="00C30C45">
        <w:rPr>
          <w:rFonts w:asciiTheme="minorHAnsi" w:hAnsiTheme="minorHAnsi" w:cs="Times New Roman"/>
          <w:sz w:val="24"/>
          <w:szCs w:val="24"/>
        </w:rPr>
        <w:t xml:space="preserve"> everyday </w:t>
      </w:r>
      <w:r w:rsidRPr="00A74CBF">
        <w:rPr>
          <w:rFonts w:asciiTheme="minorHAnsi" w:hAnsiTheme="minorHAnsi" w:cs="Times New Roman"/>
          <w:color w:val="000000" w:themeColor="text1"/>
          <w:sz w:val="24"/>
          <w:szCs w:val="24"/>
        </w:rPr>
        <w:t xml:space="preserve">life and </w:t>
      </w:r>
      <w:r>
        <w:rPr>
          <w:rFonts w:asciiTheme="minorHAnsi" w:hAnsiTheme="minorHAnsi" w:cs="Times New Roman"/>
          <w:sz w:val="24"/>
          <w:szCs w:val="24"/>
        </w:rPr>
        <w:t xml:space="preserve">going beyond </w:t>
      </w:r>
      <w:r w:rsidRPr="00C30C45">
        <w:rPr>
          <w:rFonts w:asciiTheme="minorHAnsi" w:hAnsiTheme="minorHAnsi" w:cs="Times New Roman"/>
          <w:sz w:val="24"/>
          <w:szCs w:val="24"/>
        </w:rPr>
        <w:t xml:space="preserve">ensuring equal </w:t>
      </w:r>
      <w:r w:rsidRPr="009A79BE">
        <w:rPr>
          <w:rFonts w:asciiTheme="minorHAnsi" w:hAnsiTheme="minorHAnsi" w:cs="Times New Roman"/>
          <w:i/>
          <w:sz w:val="24"/>
          <w:szCs w:val="24"/>
        </w:rPr>
        <w:t>access</w:t>
      </w:r>
      <w:r w:rsidRPr="00C30C45">
        <w:rPr>
          <w:rFonts w:asciiTheme="minorHAnsi" w:hAnsiTheme="minorHAnsi" w:cs="Times New Roman"/>
          <w:sz w:val="24"/>
          <w:szCs w:val="24"/>
        </w:rPr>
        <w:t xml:space="preserve"> to electronic information and services</w:t>
      </w:r>
      <w:r>
        <w:rPr>
          <w:rFonts w:asciiTheme="minorHAnsi" w:hAnsiTheme="minorHAnsi" w:cs="Times New Roman"/>
          <w:sz w:val="24"/>
          <w:szCs w:val="24"/>
        </w:rPr>
        <w:t xml:space="preserve">, </w:t>
      </w:r>
      <w:r w:rsidRPr="00A74CBF">
        <w:rPr>
          <w:rFonts w:asciiTheme="minorHAnsi" w:hAnsiTheme="minorHAnsi" w:cs="Times New Roman"/>
          <w:color w:val="000000" w:themeColor="text1"/>
          <w:sz w:val="24"/>
          <w:szCs w:val="24"/>
        </w:rPr>
        <w:t xml:space="preserve">lays the opportunity to create technologies that enhance usability and inclusive features. Such </w:t>
      </w:r>
      <w:r w:rsidR="00B267B1" w:rsidRPr="00A74CBF">
        <w:rPr>
          <w:rFonts w:asciiTheme="minorHAnsi" w:hAnsiTheme="minorHAnsi" w:cs="Times New Roman"/>
          <w:color w:val="000000" w:themeColor="text1"/>
          <w:sz w:val="24"/>
          <w:szCs w:val="24"/>
        </w:rPr>
        <w:t>features become</w:t>
      </w:r>
      <w:r w:rsidRPr="00A74CBF">
        <w:rPr>
          <w:rFonts w:asciiTheme="minorHAnsi" w:hAnsiTheme="minorHAnsi" w:cs="Times New Roman"/>
          <w:color w:val="000000" w:themeColor="text1"/>
          <w:sz w:val="24"/>
          <w:szCs w:val="24"/>
        </w:rPr>
        <w:t xml:space="preserve"> a critical area for innovation both for persons with disabilities and for the </w:t>
      </w:r>
      <w:r w:rsidRPr="00C30C45">
        <w:rPr>
          <w:rFonts w:asciiTheme="minorHAnsi" w:hAnsiTheme="minorHAnsi" w:cs="Times New Roman"/>
          <w:sz w:val="24"/>
          <w:szCs w:val="24"/>
        </w:rPr>
        <w:t xml:space="preserve">society as a whole.  </w:t>
      </w:r>
    </w:p>
    <w:p w14:paraId="694CA98F" w14:textId="785BBAFA" w:rsidR="00B02D32" w:rsidRPr="00883EC5" w:rsidRDefault="00B02D32" w:rsidP="00B02D32">
      <w:pPr>
        <w:pStyle w:val="default"/>
        <w:spacing w:before="0" w:beforeAutospacing="0" w:after="0" w:afterAutospacing="0" w:line="360" w:lineRule="auto"/>
        <w:ind w:firstLine="720"/>
        <w:rPr>
          <w:rFonts w:asciiTheme="minorHAnsi" w:hAnsiTheme="minorHAnsi" w:cs="Times New Roman"/>
          <w:sz w:val="24"/>
          <w:szCs w:val="24"/>
        </w:rPr>
      </w:pPr>
      <w:r w:rsidRPr="00C30C45">
        <w:rPr>
          <w:rFonts w:asciiTheme="minorHAnsi" w:hAnsiTheme="minorHAnsi" w:cs="Times New Roman"/>
          <w:sz w:val="24"/>
          <w:szCs w:val="24"/>
        </w:rPr>
        <w:t xml:space="preserve">Many challenging issues </w:t>
      </w:r>
      <w:r>
        <w:rPr>
          <w:rFonts w:asciiTheme="minorHAnsi" w:hAnsiTheme="minorHAnsi" w:cs="Times New Roman"/>
          <w:sz w:val="24"/>
          <w:szCs w:val="24"/>
        </w:rPr>
        <w:t>remain</w:t>
      </w:r>
      <w:r w:rsidRPr="00C30C45">
        <w:rPr>
          <w:rFonts w:asciiTheme="minorHAnsi" w:hAnsiTheme="minorHAnsi" w:cs="Times New Roman"/>
          <w:sz w:val="24"/>
          <w:szCs w:val="24"/>
        </w:rPr>
        <w:t xml:space="preserve"> to be addressed, both technological and social </w:t>
      </w:r>
      <w:r>
        <w:rPr>
          <w:rFonts w:asciiTheme="minorHAnsi" w:hAnsiTheme="minorHAnsi" w:cs="Times New Roman"/>
          <w:sz w:val="24"/>
          <w:szCs w:val="24"/>
        </w:rPr>
        <w:t xml:space="preserve">in </w:t>
      </w:r>
      <w:r w:rsidRPr="0067561B">
        <w:rPr>
          <w:rFonts w:asciiTheme="minorHAnsi" w:hAnsiTheme="minorHAnsi" w:cs="Times New Roman"/>
          <w:noProof/>
          <w:sz w:val="24"/>
          <w:szCs w:val="24"/>
        </w:rPr>
        <w:t>nature,</w:t>
      </w:r>
      <w:r>
        <w:rPr>
          <w:rFonts w:asciiTheme="minorHAnsi" w:hAnsiTheme="minorHAnsi" w:cs="Times New Roman"/>
          <w:sz w:val="24"/>
          <w:szCs w:val="24"/>
        </w:rPr>
        <w:t xml:space="preserve"> </w:t>
      </w:r>
      <w:r w:rsidRPr="00C30C45">
        <w:rPr>
          <w:rFonts w:asciiTheme="minorHAnsi" w:hAnsiTheme="minorHAnsi" w:cs="Times New Roman"/>
          <w:sz w:val="24"/>
          <w:szCs w:val="24"/>
        </w:rPr>
        <w:t xml:space="preserve">before the IoT concept is </w:t>
      </w:r>
      <w:r>
        <w:rPr>
          <w:rFonts w:asciiTheme="minorHAnsi" w:hAnsiTheme="minorHAnsi" w:cs="Times New Roman"/>
          <w:sz w:val="24"/>
          <w:szCs w:val="24"/>
        </w:rPr>
        <w:t>effectively</w:t>
      </w:r>
      <w:r w:rsidRPr="00C30C45">
        <w:rPr>
          <w:rFonts w:asciiTheme="minorHAnsi" w:hAnsiTheme="minorHAnsi" w:cs="Times New Roman"/>
          <w:sz w:val="24"/>
          <w:szCs w:val="24"/>
        </w:rPr>
        <w:t xml:space="preserve"> </w:t>
      </w:r>
      <w:r>
        <w:rPr>
          <w:rFonts w:asciiTheme="minorHAnsi" w:hAnsiTheme="minorHAnsi" w:cs="Times New Roman"/>
          <w:sz w:val="24"/>
          <w:szCs w:val="24"/>
        </w:rPr>
        <w:t>adopted</w:t>
      </w:r>
      <w:r w:rsidRPr="00C30C45">
        <w:rPr>
          <w:rFonts w:asciiTheme="minorHAnsi" w:hAnsiTheme="minorHAnsi" w:cs="Times New Roman"/>
          <w:sz w:val="24"/>
          <w:szCs w:val="24"/>
        </w:rPr>
        <w:t xml:space="preserve">.  It is </w:t>
      </w:r>
      <w:r w:rsidRPr="00A74CBF">
        <w:rPr>
          <w:rFonts w:asciiTheme="minorHAnsi" w:hAnsiTheme="minorHAnsi" w:cs="Times New Roman"/>
          <w:color w:val="000000" w:themeColor="text1"/>
          <w:sz w:val="24"/>
          <w:szCs w:val="24"/>
        </w:rPr>
        <w:t xml:space="preserve">vital to draw attention to the fact that input from people with disabilities is also needed in the design stages including surveys of user preferences and creation of prototypes that benefit a wide range of potential users. This is especially pertinent given the fact that people with disabilities are often early adopters of </w:t>
      </w:r>
      <w:r w:rsidRPr="00A74CBF">
        <w:rPr>
          <w:rFonts w:asciiTheme="minorHAnsi" w:hAnsiTheme="minorHAnsi" w:cs="Times New Roman"/>
          <w:color w:val="000000" w:themeColor="text1"/>
          <w:sz w:val="24"/>
          <w:szCs w:val="24"/>
        </w:rPr>
        <w:lastRenderedPageBreak/>
        <w:t>technology.</w:t>
      </w:r>
      <w:r w:rsidRPr="00C30C45">
        <w:rPr>
          <w:rFonts w:asciiTheme="minorHAnsi" w:hAnsiTheme="minorHAnsi" w:cs="Times New Roman"/>
          <w:sz w:val="24"/>
          <w:szCs w:val="24"/>
        </w:rPr>
        <w:t xml:space="preserve"> Inclusive IoT integrates design thinking and policy development approaches to generate more flexible, responsive technology outcomes for people with disabilities</w:t>
      </w:r>
      <w:r>
        <w:rPr>
          <w:rStyle w:val="FootnoteReference"/>
          <w:rFonts w:asciiTheme="minorHAnsi" w:hAnsiTheme="minorHAnsi" w:cs="Times New Roman"/>
          <w:sz w:val="24"/>
          <w:szCs w:val="24"/>
        </w:rPr>
        <w:footnoteReference w:id="8"/>
      </w:r>
      <w:r w:rsidRPr="00C30C45">
        <w:rPr>
          <w:rFonts w:asciiTheme="minorHAnsi" w:hAnsiTheme="minorHAnsi" w:cs="Times New Roman"/>
          <w:sz w:val="24"/>
          <w:szCs w:val="24"/>
        </w:rPr>
        <w:t xml:space="preserve">. </w:t>
      </w:r>
    </w:p>
    <w:p w14:paraId="3D11BA33" w14:textId="77777777" w:rsidR="00B02D32" w:rsidRDefault="00B02D32" w:rsidP="00B02D32">
      <w:pPr>
        <w:pStyle w:val="default"/>
        <w:spacing w:after="202" w:afterAutospacing="0"/>
        <w:rPr>
          <w:color w:val="000000"/>
          <w:sz w:val="24"/>
          <w:szCs w:val="24"/>
        </w:rPr>
      </w:pPr>
      <w:r>
        <w:rPr>
          <w:color w:val="000000"/>
          <w:sz w:val="24"/>
          <w:szCs w:val="24"/>
        </w:rPr>
        <w:t xml:space="preserve">In section B. </w:t>
      </w:r>
      <w:r w:rsidRPr="006C62AD">
        <w:rPr>
          <w:b/>
          <w:color w:val="000000"/>
          <w:sz w:val="24"/>
          <w:szCs w:val="24"/>
        </w:rPr>
        <w:t>Describing IoT</w:t>
      </w:r>
      <w:r>
        <w:rPr>
          <w:color w:val="000000"/>
          <w:sz w:val="24"/>
          <w:szCs w:val="24"/>
        </w:rPr>
        <w:t xml:space="preserve"> (Page 7 Paragraph 3), the green paper notes:  </w:t>
      </w:r>
    </w:p>
    <w:p w14:paraId="6C211BE7" w14:textId="77777777" w:rsidR="00B02D32" w:rsidRPr="00E82E52" w:rsidRDefault="00B02D32" w:rsidP="00B02D32">
      <w:pPr>
        <w:pStyle w:val="default"/>
        <w:spacing w:after="120" w:afterAutospacing="0"/>
        <w:ind w:left="720"/>
        <w:rPr>
          <w:i/>
          <w:color w:val="000000"/>
        </w:rPr>
      </w:pPr>
      <w:r w:rsidRPr="00E82E52">
        <w:rPr>
          <w:i/>
          <w:color w:val="000000"/>
        </w:rPr>
        <w:t xml:space="preserve">“Other commenters did not focus on connectivity in their proposed definitions. </w:t>
      </w:r>
      <w:r w:rsidRPr="000D7AD0">
        <w:rPr>
          <w:i/>
          <w:noProof/>
          <w:color w:val="000000"/>
        </w:rPr>
        <w:t>The American Bar Association Section of Science &amp; Technology Law argued that “IoT is not itself a ‘thing,’ device or product,” but rather “it is a conceptual structure consisting of tangible things (e.g., commercial and consumer goods containing sensors), real estate and fixtures (e.g., roads and buildings containing sensors), plus intangibles (e.g., software and data), plus a range of services (e.g., transmission, developm</w:t>
      </w:r>
      <w:r w:rsidRPr="003D4A81">
        <w:rPr>
          <w:i/>
          <w:noProof/>
          <w:color w:val="000000"/>
        </w:rPr>
        <w:t>ent, access contracts, etc.).”</w:t>
      </w:r>
      <w:r w:rsidRPr="00E82E52">
        <w:rPr>
          <w:i/>
          <w:color w:val="000000"/>
        </w:rPr>
        <w:t xml:space="preserve"> The Center for the Development and Application of Internet of Things Technologies at Georgia Tech stated that “of all the many facets of the Internet of Things as it </w:t>
      </w:r>
      <w:r w:rsidRPr="000D7AD0">
        <w:rPr>
          <w:i/>
          <w:noProof/>
          <w:color w:val="000000"/>
        </w:rPr>
        <w:t>is understood</w:t>
      </w:r>
      <w:r w:rsidRPr="00E82E52">
        <w:rPr>
          <w:i/>
          <w:color w:val="000000"/>
        </w:rPr>
        <w:t xml:space="preserve"> today, the one single groundbreaking element is not the connectivity ... [</w:t>
      </w:r>
      <w:r>
        <w:rPr>
          <w:i/>
          <w:color w:val="000000"/>
        </w:rPr>
        <w:t>but] the smartness of things.”</w:t>
      </w:r>
    </w:p>
    <w:p w14:paraId="4D3863E7" w14:textId="77777777" w:rsidR="00B02D32" w:rsidRDefault="00B02D32" w:rsidP="00B02D32">
      <w:pPr>
        <w:pStyle w:val="default"/>
        <w:spacing w:after="120" w:afterAutospacing="0" w:line="360" w:lineRule="auto"/>
        <w:rPr>
          <w:color w:val="000000"/>
          <w:sz w:val="24"/>
          <w:szCs w:val="24"/>
        </w:rPr>
      </w:pPr>
      <w:r>
        <w:rPr>
          <w:color w:val="000000"/>
          <w:sz w:val="24"/>
          <w:szCs w:val="24"/>
        </w:rPr>
        <w:tab/>
      </w:r>
      <w:r w:rsidRPr="000D7AD0">
        <w:rPr>
          <w:noProof/>
          <w:color w:val="000000"/>
          <w:sz w:val="24"/>
          <w:szCs w:val="24"/>
        </w:rPr>
        <w:t xml:space="preserve">We agree with much of the above, and would like to observe that we believe that in order to achieve the fullest potential for IoT inclusivity, the construct be thought of as more than simple connectivity, or even the “smartness of things,” but a framework which ideally </w:t>
      </w:r>
      <w:r w:rsidRPr="000D7AD0">
        <w:rPr>
          <w:rFonts w:asciiTheme="minorHAnsi" w:hAnsiTheme="minorHAnsi"/>
          <w:noProof/>
          <w:sz w:val="24"/>
          <w:szCs w:val="24"/>
        </w:rPr>
        <w:t>foster</w:t>
      </w:r>
      <w:r w:rsidRPr="003D4A81">
        <w:rPr>
          <w:rFonts w:asciiTheme="minorHAnsi" w:hAnsiTheme="minorHAnsi"/>
          <w:noProof/>
          <w:sz w:val="24"/>
          <w:szCs w:val="24"/>
        </w:rPr>
        <w:t xml:space="preserve">s </w:t>
      </w:r>
      <w:r w:rsidRPr="005A2CFA">
        <w:rPr>
          <w:rFonts w:asciiTheme="minorHAnsi" w:hAnsiTheme="minorHAnsi"/>
          <w:noProof/>
          <w:sz w:val="24"/>
          <w:szCs w:val="24"/>
        </w:rPr>
        <w:t>innovative and adaptive environment</w:t>
      </w:r>
      <w:r w:rsidRPr="00C93482">
        <w:rPr>
          <w:rFonts w:asciiTheme="minorHAnsi" w:hAnsiTheme="minorHAnsi"/>
          <w:noProof/>
          <w:sz w:val="24"/>
          <w:szCs w:val="24"/>
        </w:rPr>
        <w:t>s</w:t>
      </w:r>
      <w:r w:rsidRPr="000D2598">
        <w:rPr>
          <w:rFonts w:asciiTheme="minorHAnsi" w:hAnsiTheme="minorHAnsi"/>
          <w:noProof/>
          <w:sz w:val="24"/>
          <w:szCs w:val="24"/>
        </w:rPr>
        <w:t xml:space="preserve"> that realize the full potential of </w:t>
      </w:r>
      <w:r w:rsidRPr="000D7AD0">
        <w:rPr>
          <w:rFonts w:asciiTheme="minorHAnsi" w:hAnsiTheme="minorHAnsi"/>
          <w:noProof/>
          <w:sz w:val="24"/>
          <w:szCs w:val="24"/>
        </w:rPr>
        <w:t>the technologies.</w:t>
      </w:r>
      <w:r w:rsidRPr="00306905">
        <w:rPr>
          <w:color w:val="000000"/>
          <w:sz w:val="24"/>
          <w:szCs w:val="24"/>
        </w:rPr>
        <w:t xml:space="preserve"> </w:t>
      </w:r>
      <w:r w:rsidRPr="000D7AD0">
        <w:rPr>
          <w:noProof/>
          <w:color w:val="000000"/>
          <w:sz w:val="24"/>
          <w:szCs w:val="24"/>
        </w:rPr>
        <w:t>The</w:t>
      </w:r>
      <w:r>
        <w:rPr>
          <w:noProof/>
          <w:color w:val="000000"/>
          <w:sz w:val="24"/>
          <w:szCs w:val="24"/>
        </w:rPr>
        <w:t xml:space="preserve"> </w:t>
      </w:r>
      <w:r w:rsidRPr="00A74CBF">
        <w:rPr>
          <w:noProof/>
          <w:color w:val="000000" w:themeColor="text1"/>
          <w:sz w:val="24"/>
          <w:szCs w:val="24"/>
        </w:rPr>
        <w:t>F</w:t>
      </w:r>
      <w:r w:rsidRPr="000D7AD0">
        <w:rPr>
          <w:noProof/>
          <w:color w:val="000000"/>
          <w:sz w:val="24"/>
          <w:szCs w:val="24"/>
        </w:rPr>
        <w:t>ederal government should consider focusing future policy initiatives as well as technological design in a manner which addresses the ability of IoT to apply “on demand” contextually aware information</w:t>
      </w:r>
      <w:r>
        <w:rPr>
          <w:noProof/>
          <w:color w:val="000000"/>
          <w:sz w:val="24"/>
          <w:szCs w:val="24"/>
        </w:rPr>
        <w:t xml:space="preserve">. This display of </w:t>
      </w:r>
      <w:r w:rsidRPr="000D7AD0">
        <w:rPr>
          <w:noProof/>
          <w:color w:val="000000"/>
          <w:sz w:val="24"/>
          <w:szCs w:val="24"/>
        </w:rPr>
        <w:t>con</w:t>
      </w:r>
      <w:r>
        <w:rPr>
          <w:noProof/>
          <w:color w:val="000000"/>
          <w:sz w:val="24"/>
          <w:szCs w:val="24"/>
        </w:rPr>
        <w:t>sum</w:t>
      </w:r>
      <w:r w:rsidRPr="000D7AD0">
        <w:rPr>
          <w:noProof/>
          <w:color w:val="000000"/>
          <w:sz w:val="24"/>
          <w:szCs w:val="24"/>
        </w:rPr>
        <w:t>er</w:t>
      </w:r>
      <w:r>
        <w:rPr>
          <w:noProof/>
          <w:color w:val="000000"/>
          <w:sz w:val="24"/>
          <w:szCs w:val="24"/>
        </w:rPr>
        <w:t>-</w:t>
      </w:r>
      <w:r w:rsidRPr="000D7AD0">
        <w:rPr>
          <w:noProof/>
          <w:color w:val="000000"/>
          <w:sz w:val="24"/>
          <w:szCs w:val="24"/>
        </w:rPr>
        <w:t>digest</w:t>
      </w:r>
      <w:r>
        <w:rPr>
          <w:noProof/>
          <w:color w:val="000000"/>
          <w:sz w:val="24"/>
          <w:szCs w:val="24"/>
        </w:rPr>
        <w:t>ib</w:t>
      </w:r>
      <w:r w:rsidRPr="000D7AD0">
        <w:rPr>
          <w:noProof/>
          <w:color w:val="000000"/>
          <w:sz w:val="24"/>
          <w:szCs w:val="24"/>
        </w:rPr>
        <w:t>le</w:t>
      </w:r>
      <w:r>
        <w:rPr>
          <w:noProof/>
          <w:color w:val="000000"/>
          <w:sz w:val="24"/>
          <w:szCs w:val="24"/>
        </w:rPr>
        <w:t xml:space="preserve"> information, </w:t>
      </w:r>
      <w:r w:rsidRPr="000D7AD0">
        <w:rPr>
          <w:noProof/>
          <w:color w:val="000000"/>
          <w:sz w:val="24"/>
          <w:szCs w:val="24"/>
        </w:rPr>
        <w:t xml:space="preserve">coupled with the intelligence of devices and applications </w:t>
      </w:r>
      <w:r>
        <w:rPr>
          <w:noProof/>
          <w:color w:val="000000"/>
          <w:sz w:val="24"/>
          <w:szCs w:val="24"/>
        </w:rPr>
        <w:t xml:space="preserve">can </w:t>
      </w:r>
      <w:r w:rsidRPr="000D7AD0">
        <w:rPr>
          <w:noProof/>
          <w:color w:val="000000"/>
          <w:sz w:val="24"/>
          <w:szCs w:val="24"/>
        </w:rPr>
        <w:t>meet and anticipate the needs of users with disabilities in ways which increase user independence, open</w:t>
      </w:r>
      <w:r>
        <w:rPr>
          <w:noProof/>
          <w:color w:val="000000"/>
          <w:sz w:val="24"/>
          <w:szCs w:val="24"/>
        </w:rPr>
        <w:t>ing</w:t>
      </w:r>
      <w:r w:rsidRPr="000D7AD0">
        <w:rPr>
          <w:noProof/>
          <w:color w:val="000000"/>
          <w:sz w:val="24"/>
          <w:szCs w:val="24"/>
        </w:rPr>
        <w:t xml:space="preserve"> new opportunities in areas as broad as education, workforce participation</w:t>
      </w:r>
      <w:r w:rsidRPr="00783AE9">
        <w:rPr>
          <w:noProof/>
          <w:color w:val="000000"/>
          <w:sz w:val="24"/>
          <w:szCs w:val="24"/>
        </w:rPr>
        <w:t>,</w:t>
      </w:r>
      <w:r w:rsidRPr="000D7AD0">
        <w:rPr>
          <w:noProof/>
          <w:color w:val="000000"/>
          <w:sz w:val="24"/>
          <w:szCs w:val="24"/>
        </w:rPr>
        <w:t xml:space="preserve"> </w:t>
      </w:r>
      <w:r w:rsidRPr="00A74CBF">
        <w:rPr>
          <w:noProof/>
          <w:color w:val="000000" w:themeColor="text1"/>
          <w:sz w:val="24"/>
          <w:szCs w:val="24"/>
        </w:rPr>
        <w:t xml:space="preserve">safety, e-health and </w:t>
      </w:r>
      <w:r w:rsidRPr="000D7AD0">
        <w:rPr>
          <w:noProof/>
          <w:color w:val="000000"/>
          <w:sz w:val="24"/>
          <w:szCs w:val="24"/>
        </w:rPr>
        <w:t>social engagement.</w:t>
      </w:r>
      <w:r>
        <w:rPr>
          <w:color w:val="000000"/>
          <w:sz w:val="24"/>
          <w:szCs w:val="24"/>
        </w:rPr>
        <w:t xml:space="preserve">   </w:t>
      </w:r>
    </w:p>
    <w:p w14:paraId="075D7FD8" w14:textId="77777777" w:rsidR="00B02D32" w:rsidRDefault="00B02D32" w:rsidP="00B02D32">
      <w:pPr>
        <w:pStyle w:val="default"/>
        <w:spacing w:after="120" w:afterAutospacing="0" w:line="360" w:lineRule="auto"/>
        <w:rPr>
          <w:color w:val="000000"/>
          <w:sz w:val="24"/>
          <w:szCs w:val="24"/>
        </w:rPr>
      </w:pPr>
      <w:r>
        <w:rPr>
          <w:color w:val="000000"/>
          <w:sz w:val="24"/>
          <w:szCs w:val="24"/>
        </w:rPr>
        <w:t xml:space="preserve">In section </w:t>
      </w:r>
      <w:r w:rsidRPr="00850C00">
        <w:rPr>
          <w:color w:val="000000"/>
          <w:sz w:val="24"/>
          <w:szCs w:val="24"/>
        </w:rPr>
        <w:t>C</w:t>
      </w:r>
      <w:r w:rsidRPr="006C62AD">
        <w:rPr>
          <w:b/>
          <w:color w:val="000000"/>
          <w:sz w:val="24"/>
          <w:szCs w:val="24"/>
        </w:rPr>
        <w:t>. Benefits of IoT</w:t>
      </w:r>
      <w:r>
        <w:rPr>
          <w:color w:val="000000"/>
          <w:sz w:val="24"/>
          <w:szCs w:val="24"/>
        </w:rPr>
        <w:t xml:space="preserve"> (Page 9, Paragraph 2), the paper comments that: </w:t>
      </w:r>
    </w:p>
    <w:p w14:paraId="28FE3CAA" w14:textId="77777777" w:rsidR="00B02D32" w:rsidRPr="00E82E52" w:rsidRDefault="00B02D32" w:rsidP="00B02D32">
      <w:pPr>
        <w:pStyle w:val="default"/>
        <w:spacing w:after="120" w:afterAutospacing="0"/>
        <w:ind w:left="720"/>
        <w:rPr>
          <w:color w:val="000000"/>
        </w:rPr>
      </w:pPr>
      <w:r w:rsidRPr="00E82E52">
        <w:rPr>
          <w:color w:val="000000"/>
        </w:rPr>
        <w:t>“</w:t>
      </w:r>
      <w:r w:rsidRPr="00E82E52">
        <w:rPr>
          <w:i/>
          <w:color w:val="000000"/>
        </w:rPr>
        <w:t>Consumers are likely to see benefits from IoT in their homes. The Consumer Technology Association suggested that from the consumer perspective, Internet-enabled appliances, home automation components, and energy management devices are moving us toward a vision of the “smart home,” offering more security, energy efficiency, and convenience.”</w:t>
      </w:r>
    </w:p>
    <w:p w14:paraId="3C6A0C44" w14:textId="77777777" w:rsidR="00B02D32" w:rsidRPr="00E82E52" w:rsidRDefault="00B02D32" w:rsidP="00B02D32">
      <w:pPr>
        <w:pStyle w:val="default"/>
        <w:spacing w:after="202" w:afterAutospacing="0"/>
        <w:ind w:left="720"/>
        <w:rPr>
          <w:color w:val="000000"/>
        </w:rPr>
      </w:pPr>
      <w:r w:rsidRPr="00E82E52">
        <w:rPr>
          <w:color w:val="000000"/>
        </w:rPr>
        <w:t xml:space="preserve">And (Paragraph 3): </w:t>
      </w:r>
      <w:r w:rsidRPr="00E82E52">
        <w:rPr>
          <w:i/>
          <w:color w:val="000000"/>
        </w:rPr>
        <w:t xml:space="preserve">“The Internet Society stated that IoT </w:t>
      </w:r>
      <w:r w:rsidRPr="000D7AD0">
        <w:rPr>
          <w:i/>
          <w:noProof/>
          <w:color w:val="000000"/>
        </w:rPr>
        <w:t>will</w:t>
      </w:r>
      <w:r w:rsidRPr="00E82E52">
        <w:rPr>
          <w:i/>
          <w:color w:val="000000"/>
        </w:rPr>
        <w:t xml:space="preserve"> be beneficial for people with disabilities and the elderly, improving levels of independence and quality of life at a reasonable cost by reducing the number of in-person visits needed to provide the required care.”</w:t>
      </w:r>
    </w:p>
    <w:p w14:paraId="4B65639F" w14:textId="77777777" w:rsidR="00B02D32" w:rsidRDefault="00B02D32" w:rsidP="00B02D32">
      <w:pPr>
        <w:pStyle w:val="default"/>
        <w:spacing w:before="0" w:beforeAutospacing="0" w:after="0" w:afterAutospacing="0" w:line="360" w:lineRule="auto"/>
        <w:rPr>
          <w:color w:val="000000"/>
          <w:sz w:val="24"/>
          <w:szCs w:val="24"/>
        </w:rPr>
      </w:pPr>
      <w:r>
        <w:rPr>
          <w:color w:val="000000"/>
          <w:sz w:val="24"/>
          <w:szCs w:val="24"/>
        </w:rPr>
        <w:lastRenderedPageBreak/>
        <w:tab/>
        <w:t xml:space="preserve">The green paper’s emphasis on health-related issues (The IoT green paper referenced remote health monitoring, for instance) are pertinent especially as they address issues of cost-effective delivery of </w:t>
      </w:r>
      <w:r w:rsidRPr="000D7AD0">
        <w:rPr>
          <w:noProof/>
          <w:color w:val="000000"/>
          <w:sz w:val="24"/>
          <w:szCs w:val="24"/>
        </w:rPr>
        <w:t>health</w:t>
      </w:r>
      <w:r>
        <w:rPr>
          <w:noProof/>
          <w:color w:val="000000"/>
          <w:sz w:val="24"/>
          <w:szCs w:val="24"/>
        </w:rPr>
        <w:t xml:space="preserve"> </w:t>
      </w:r>
      <w:r w:rsidRPr="000D7AD0">
        <w:rPr>
          <w:noProof/>
          <w:color w:val="000000"/>
          <w:sz w:val="24"/>
          <w:szCs w:val="24"/>
        </w:rPr>
        <w:t>care</w:t>
      </w:r>
      <w:r>
        <w:rPr>
          <w:color w:val="000000"/>
          <w:sz w:val="24"/>
          <w:szCs w:val="24"/>
        </w:rPr>
        <w:t xml:space="preserve">, and the provision of </w:t>
      </w:r>
      <w:r w:rsidRPr="000D7AD0">
        <w:rPr>
          <w:noProof/>
          <w:color w:val="000000"/>
          <w:sz w:val="24"/>
          <w:szCs w:val="24"/>
        </w:rPr>
        <w:t>technology</w:t>
      </w:r>
      <w:r>
        <w:rPr>
          <w:noProof/>
          <w:color w:val="000000"/>
          <w:sz w:val="24"/>
          <w:szCs w:val="24"/>
        </w:rPr>
        <w:t>-</w:t>
      </w:r>
      <w:r w:rsidRPr="000D7AD0">
        <w:rPr>
          <w:noProof/>
          <w:color w:val="000000"/>
          <w:sz w:val="24"/>
          <w:szCs w:val="24"/>
        </w:rPr>
        <w:t>enabled</w:t>
      </w:r>
      <w:r>
        <w:rPr>
          <w:color w:val="000000"/>
          <w:sz w:val="24"/>
          <w:szCs w:val="24"/>
        </w:rPr>
        <w:t xml:space="preserve"> assistance for individuals with health and </w:t>
      </w:r>
      <w:r w:rsidRPr="000D7AD0">
        <w:rPr>
          <w:noProof/>
          <w:color w:val="000000"/>
          <w:sz w:val="24"/>
          <w:szCs w:val="24"/>
        </w:rPr>
        <w:t>age</w:t>
      </w:r>
      <w:r>
        <w:rPr>
          <w:noProof/>
          <w:color w:val="000000"/>
          <w:sz w:val="24"/>
          <w:szCs w:val="24"/>
        </w:rPr>
        <w:t>-</w:t>
      </w:r>
      <w:r w:rsidRPr="000D7AD0">
        <w:rPr>
          <w:noProof/>
          <w:color w:val="000000"/>
          <w:sz w:val="24"/>
          <w:szCs w:val="24"/>
        </w:rPr>
        <w:t>related</w:t>
      </w:r>
      <w:r>
        <w:rPr>
          <w:color w:val="000000"/>
          <w:sz w:val="24"/>
          <w:szCs w:val="24"/>
        </w:rPr>
        <w:t xml:space="preserve"> limitations. </w:t>
      </w:r>
      <w:r w:rsidRPr="00A74CBF">
        <w:rPr>
          <w:color w:val="000000" w:themeColor="text1"/>
          <w:sz w:val="24"/>
          <w:szCs w:val="24"/>
        </w:rPr>
        <w:t xml:space="preserve">Further, IoT device interoperability, especially related to smart home technologies and healthcare have the potential to open new pathways for accessible services. </w:t>
      </w:r>
      <w:r w:rsidRPr="000D7AD0">
        <w:rPr>
          <w:noProof/>
          <w:color w:val="000000"/>
          <w:sz w:val="24"/>
          <w:szCs w:val="24"/>
        </w:rPr>
        <w:t>Thinking more broadly, in terms of inclusivity, the technology used to build smarter cities and smarter homes can help create not just more accessible environment</w:t>
      </w:r>
      <w:r w:rsidRPr="003D4A81">
        <w:rPr>
          <w:noProof/>
          <w:color w:val="000000"/>
          <w:sz w:val="24"/>
          <w:szCs w:val="24"/>
        </w:rPr>
        <w:t xml:space="preserve">s for people with disabilities, </w:t>
      </w:r>
      <w:r w:rsidRPr="000D2598">
        <w:rPr>
          <w:noProof/>
          <w:color w:val="000000"/>
          <w:sz w:val="24"/>
          <w:szCs w:val="24"/>
        </w:rPr>
        <w:t xml:space="preserve">but most importantly, applying principles of inclusive usability and personalization, </w:t>
      </w:r>
      <w:r w:rsidRPr="000D7AD0">
        <w:rPr>
          <w:noProof/>
          <w:color w:val="000000"/>
          <w:sz w:val="24"/>
          <w:szCs w:val="24"/>
        </w:rPr>
        <w:t>offers people with disabilities the opportunity to participate in social and civic life on their own terms.</w:t>
      </w:r>
      <w:r w:rsidRPr="005F3C96">
        <w:rPr>
          <w:color w:val="000000"/>
          <w:sz w:val="24"/>
          <w:szCs w:val="24"/>
        </w:rPr>
        <w:t xml:space="preserve">  </w:t>
      </w:r>
      <w:r>
        <w:rPr>
          <w:color w:val="000000"/>
          <w:sz w:val="24"/>
          <w:szCs w:val="24"/>
        </w:rPr>
        <w:t>The</w:t>
      </w:r>
      <w:r w:rsidRPr="005F3C96">
        <w:rPr>
          <w:color w:val="000000"/>
          <w:sz w:val="24"/>
          <w:szCs w:val="24"/>
        </w:rPr>
        <w:t xml:space="preserve"> key challenge </w:t>
      </w:r>
      <w:r>
        <w:rPr>
          <w:color w:val="000000"/>
          <w:sz w:val="24"/>
          <w:szCs w:val="24"/>
        </w:rPr>
        <w:t>of</w:t>
      </w:r>
      <w:r w:rsidRPr="005F3C96">
        <w:rPr>
          <w:color w:val="000000"/>
          <w:sz w:val="24"/>
          <w:szCs w:val="24"/>
        </w:rPr>
        <w:t xml:space="preserve"> personalization for people with disabilities</w:t>
      </w:r>
      <w:r>
        <w:rPr>
          <w:color w:val="000000"/>
          <w:sz w:val="24"/>
          <w:szCs w:val="24"/>
        </w:rPr>
        <w:t xml:space="preserve"> is the necessity of matching developer awareness, with </w:t>
      </w:r>
      <w:r w:rsidRPr="003D4A81">
        <w:rPr>
          <w:noProof/>
          <w:color w:val="000000"/>
          <w:sz w:val="24"/>
          <w:szCs w:val="24"/>
        </w:rPr>
        <w:t>stakeholder</w:t>
      </w:r>
      <w:r w:rsidRPr="00783AE9">
        <w:rPr>
          <w:noProof/>
          <w:color w:val="000000"/>
          <w:sz w:val="24"/>
          <w:szCs w:val="24"/>
        </w:rPr>
        <w:t>-</w:t>
      </w:r>
      <w:r w:rsidRPr="003D4A81">
        <w:rPr>
          <w:noProof/>
          <w:color w:val="000000"/>
          <w:sz w:val="24"/>
          <w:szCs w:val="24"/>
        </w:rPr>
        <w:t>engaged</w:t>
      </w:r>
      <w:r>
        <w:rPr>
          <w:color w:val="000000"/>
          <w:sz w:val="24"/>
          <w:szCs w:val="24"/>
        </w:rPr>
        <w:t xml:space="preserve"> design</w:t>
      </w:r>
      <w:r w:rsidRPr="005F3C96">
        <w:rPr>
          <w:color w:val="000000"/>
          <w:sz w:val="24"/>
          <w:szCs w:val="24"/>
        </w:rPr>
        <w:t>.  Since people with disabilities have varied needs</w:t>
      </w:r>
      <w:r>
        <w:rPr>
          <w:color w:val="000000"/>
          <w:sz w:val="24"/>
          <w:szCs w:val="24"/>
        </w:rPr>
        <w:t xml:space="preserve"> and experiences</w:t>
      </w:r>
      <w:r w:rsidRPr="005F3C96">
        <w:rPr>
          <w:color w:val="000000"/>
          <w:sz w:val="24"/>
          <w:szCs w:val="24"/>
        </w:rPr>
        <w:t xml:space="preserve">, IoT must be able to adapt to individual circumstances, a </w:t>
      </w:r>
      <w:r>
        <w:rPr>
          <w:color w:val="000000"/>
          <w:sz w:val="24"/>
          <w:szCs w:val="24"/>
        </w:rPr>
        <w:t>central</w:t>
      </w:r>
      <w:r w:rsidRPr="005F3C96" w:rsidDel="000D7AD0">
        <w:rPr>
          <w:color w:val="000000"/>
          <w:sz w:val="24"/>
          <w:szCs w:val="24"/>
        </w:rPr>
        <w:t xml:space="preserve"> </w:t>
      </w:r>
      <w:r w:rsidRPr="005F3C96">
        <w:rPr>
          <w:color w:val="000000"/>
          <w:sz w:val="24"/>
          <w:szCs w:val="24"/>
        </w:rPr>
        <w:t>aspect of universal design.</w:t>
      </w:r>
      <w:r>
        <w:rPr>
          <w:color w:val="000000"/>
          <w:sz w:val="24"/>
          <w:szCs w:val="24"/>
        </w:rPr>
        <w:t xml:space="preserve"> </w:t>
      </w:r>
      <w:r w:rsidRPr="005F3C96">
        <w:rPr>
          <w:color w:val="000000"/>
          <w:sz w:val="24"/>
          <w:szCs w:val="24"/>
        </w:rPr>
        <w:t xml:space="preserve">Another significant challenge to </w:t>
      </w:r>
      <w:r w:rsidRPr="000D7AD0">
        <w:rPr>
          <w:noProof/>
          <w:color w:val="000000"/>
          <w:sz w:val="24"/>
          <w:szCs w:val="24"/>
        </w:rPr>
        <w:t>IoT</w:t>
      </w:r>
      <w:r>
        <w:rPr>
          <w:noProof/>
          <w:color w:val="000000"/>
          <w:sz w:val="24"/>
          <w:szCs w:val="24"/>
        </w:rPr>
        <w:t xml:space="preserve">, </w:t>
      </w:r>
      <w:r w:rsidRPr="000D7AD0">
        <w:rPr>
          <w:noProof/>
          <w:color w:val="000000"/>
          <w:sz w:val="24"/>
          <w:szCs w:val="24"/>
        </w:rPr>
        <w:t>specific</w:t>
      </w:r>
      <w:r w:rsidRPr="005F3C96">
        <w:rPr>
          <w:color w:val="000000"/>
          <w:sz w:val="24"/>
          <w:szCs w:val="24"/>
        </w:rPr>
        <w:t xml:space="preserve"> to people with disabilities</w:t>
      </w:r>
      <w:r>
        <w:rPr>
          <w:color w:val="000000"/>
          <w:sz w:val="24"/>
          <w:szCs w:val="24"/>
        </w:rPr>
        <w:t>,</w:t>
      </w:r>
      <w:r w:rsidRPr="005F3C96">
        <w:rPr>
          <w:color w:val="000000"/>
          <w:sz w:val="24"/>
          <w:szCs w:val="24"/>
        </w:rPr>
        <w:t xml:space="preserve"> is</w:t>
      </w:r>
      <w:r>
        <w:rPr>
          <w:color w:val="000000"/>
          <w:sz w:val="24"/>
          <w:szCs w:val="24"/>
        </w:rPr>
        <w:t xml:space="preserve"> </w:t>
      </w:r>
      <w:r w:rsidRPr="005F3C96">
        <w:rPr>
          <w:color w:val="000000"/>
          <w:sz w:val="24"/>
          <w:szCs w:val="24"/>
        </w:rPr>
        <w:t xml:space="preserve">self-management; </w:t>
      </w:r>
      <w:r>
        <w:rPr>
          <w:color w:val="000000"/>
          <w:sz w:val="24"/>
          <w:szCs w:val="24"/>
        </w:rPr>
        <w:t>here, we refer</w:t>
      </w:r>
      <w:r w:rsidRPr="005F3C96">
        <w:rPr>
          <w:color w:val="000000"/>
          <w:sz w:val="24"/>
          <w:szCs w:val="24"/>
        </w:rPr>
        <w:t xml:space="preserve"> to the process by which IoT manages its operation without human intervention.  By promoting inclusive design and active feedback loops during every stage of Io</w:t>
      </w:r>
      <w:r>
        <w:rPr>
          <w:color w:val="000000"/>
          <w:sz w:val="24"/>
          <w:szCs w:val="24"/>
        </w:rPr>
        <w:t>T</w:t>
      </w:r>
      <w:r w:rsidRPr="005F3C96">
        <w:rPr>
          <w:color w:val="000000"/>
          <w:sz w:val="24"/>
          <w:szCs w:val="24"/>
        </w:rPr>
        <w:t xml:space="preserve"> development, it will be possible to gain a deep understanding of the digital divide experienced by people with disabilities and to design appropriate measures to bridge it</w:t>
      </w:r>
      <w:r>
        <w:rPr>
          <w:color w:val="000000"/>
          <w:sz w:val="24"/>
          <w:szCs w:val="24"/>
        </w:rPr>
        <w:t>.</w:t>
      </w:r>
      <w:r>
        <w:rPr>
          <w:rStyle w:val="FootnoteReference"/>
          <w:color w:val="000000"/>
          <w:sz w:val="24"/>
          <w:szCs w:val="24"/>
        </w:rPr>
        <w:footnoteReference w:id="9"/>
      </w:r>
      <w:r w:rsidRPr="005F3C96">
        <w:rPr>
          <w:color w:val="000000"/>
          <w:sz w:val="24"/>
          <w:szCs w:val="24"/>
        </w:rPr>
        <w:t xml:space="preserve"> </w:t>
      </w:r>
    </w:p>
    <w:p w14:paraId="0BAB9937" w14:textId="77777777" w:rsidR="00B02D32" w:rsidRDefault="00B02D32" w:rsidP="00B02D32">
      <w:pPr>
        <w:pStyle w:val="default"/>
        <w:spacing w:before="0" w:beforeAutospacing="0" w:after="0" w:afterAutospacing="0" w:line="360" w:lineRule="auto"/>
        <w:ind w:firstLine="720"/>
        <w:rPr>
          <w:color w:val="000000"/>
          <w:sz w:val="24"/>
          <w:szCs w:val="24"/>
        </w:rPr>
      </w:pPr>
      <w:r w:rsidRPr="000D7AD0">
        <w:rPr>
          <w:noProof/>
          <w:color w:val="000000"/>
          <w:sz w:val="24"/>
          <w:szCs w:val="24"/>
        </w:rPr>
        <w:t xml:space="preserve">Smart environments can meet the needs of people with disabilities in several different ways: (1) specific interfaces are designed to manipulate home </w:t>
      </w:r>
      <w:r w:rsidRPr="003D4A81">
        <w:rPr>
          <w:noProof/>
          <w:color w:val="000000"/>
          <w:sz w:val="24"/>
          <w:szCs w:val="24"/>
        </w:rPr>
        <w:t xml:space="preserve">(or for that matter, work) devices for automation and control, (2) special </w:t>
      </w:r>
      <w:r w:rsidRPr="00783AE9">
        <w:rPr>
          <w:noProof/>
          <w:color w:val="000000"/>
          <w:sz w:val="24"/>
          <w:szCs w:val="24"/>
        </w:rPr>
        <w:t>IoT</w:t>
      </w:r>
      <w:r w:rsidRPr="000D7AD0">
        <w:rPr>
          <w:noProof/>
          <w:color w:val="000000"/>
          <w:sz w:val="24"/>
          <w:szCs w:val="24"/>
        </w:rPr>
        <w:t>-connected assistive devices are specifically designed to improve living conditions at home, and (3) smart, context-aware devices reconfigure to meet the perceived need of the user, via sensors, and adaptive intelligence.</w:t>
      </w:r>
      <w:r w:rsidRPr="00B51298">
        <w:rPr>
          <w:color w:val="000000"/>
          <w:sz w:val="24"/>
          <w:szCs w:val="24"/>
        </w:rPr>
        <w:t xml:space="preserve">  Accessibility </w:t>
      </w:r>
      <w:r>
        <w:rPr>
          <w:color w:val="000000"/>
          <w:sz w:val="24"/>
          <w:szCs w:val="24"/>
        </w:rPr>
        <w:t>and usability are</w:t>
      </w:r>
      <w:r w:rsidRPr="00B51298">
        <w:rPr>
          <w:color w:val="000000"/>
          <w:sz w:val="24"/>
          <w:szCs w:val="24"/>
        </w:rPr>
        <w:t xml:space="preserve"> core theme</w:t>
      </w:r>
      <w:r>
        <w:rPr>
          <w:color w:val="000000"/>
          <w:sz w:val="24"/>
          <w:szCs w:val="24"/>
        </w:rPr>
        <w:t>s</w:t>
      </w:r>
      <w:r w:rsidRPr="00B51298">
        <w:rPr>
          <w:color w:val="000000"/>
          <w:sz w:val="24"/>
          <w:szCs w:val="24"/>
        </w:rPr>
        <w:t xml:space="preserve"> in the development of smart homes and cities.  </w:t>
      </w:r>
      <w:r w:rsidRPr="000D7AD0">
        <w:rPr>
          <w:noProof/>
          <w:color w:val="000000"/>
          <w:sz w:val="24"/>
          <w:szCs w:val="24"/>
        </w:rPr>
        <w:t>Traditional</w:t>
      </w:r>
      <w:r>
        <w:rPr>
          <w:color w:val="000000"/>
          <w:sz w:val="24"/>
          <w:szCs w:val="24"/>
        </w:rPr>
        <w:t xml:space="preserve"> (preconfigured) u</w:t>
      </w:r>
      <w:r w:rsidRPr="00B51298">
        <w:rPr>
          <w:color w:val="000000"/>
          <w:sz w:val="24"/>
          <w:szCs w:val="24"/>
        </w:rPr>
        <w:t>niversal de</w:t>
      </w:r>
      <w:r>
        <w:rPr>
          <w:color w:val="000000"/>
          <w:sz w:val="24"/>
          <w:szCs w:val="24"/>
        </w:rPr>
        <w:t xml:space="preserve">sign </w:t>
      </w:r>
      <w:r w:rsidRPr="00B51298">
        <w:rPr>
          <w:color w:val="000000"/>
          <w:sz w:val="24"/>
          <w:szCs w:val="24"/>
        </w:rPr>
        <w:t xml:space="preserve">has demonstrated its success to address users with similar features and needs, but </w:t>
      </w:r>
      <w:r>
        <w:rPr>
          <w:color w:val="000000"/>
          <w:sz w:val="24"/>
          <w:szCs w:val="24"/>
        </w:rPr>
        <w:t xml:space="preserve">if </w:t>
      </w:r>
      <w:r w:rsidRPr="000D7AD0">
        <w:rPr>
          <w:noProof/>
          <w:color w:val="000000"/>
          <w:sz w:val="24"/>
          <w:szCs w:val="24"/>
        </w:rPr>
        <w:t>technology</w:t>
      </w:r>
      <w:r>
        <w:rPr>
          <w:color w:val="000000"/>
          <w:sz w:val="24"/>
          <w:szCs w:val="24"/>
        </w:rPr>
        <w:t xml:space="preserve"> is not capable of adapting to meet the changing </w:t>
      </w:r>
      <w:r w:rsidRPr="003D4A81">
        <w:rPr>
          <w:noProof/>
          <w:color w:val="000000"/>
          <w:sz w:val="24"/>
          <w:szCs w:val="24"/>
        </w:rPr>
        <w:t>needs</w:t>
      </w:r>
      <w:r>
        <w:rPr>
          <w:noProof/>
          <w:color w:val="000000"/>
          <w:sz w:val="24"/>
          <w:szCs w:val="24"/>
        </w:rPr>
        <w:t xml:space="preserve"> </w:t>
      </w:r>
      <w:r w:rsidRPr="003D4A81">
        <w:rPr>
          <w:noProof/>
          <w:color w:val="000000"/>
          <w:sz w:val="24"/>
          <w:szCs w:val="24"/>
        </w:rPr>
        <w:t>and</w:t>
      </w:r>
      <w:r>
        <w:rPr>
          <w:color w:val="000000"/>
          <w:sz w:val="24"/>
          <w:szCs w:val="24"/>
        </w:rPr>
        <w:t xml:space="preserve"> context of the </w:t>
      </w:r>
      <w:r w:rsidRPr="000D7AD0">
        <w:rPr>
          <w:noProof/>
          <w:color w:val="000000"/>
          <w:sz w:val="24"/>
          <w:szCs w:val="24"/>
        </w:rPr>
        <w:t>user</w:t>
      </w:r>
      <w:r w:rsidRPr="00783AE9">
        <w:rPr>
          <w:noProof/>
          <w:color w:val="000000"/>
          <w:sz w:val="24"/>
          <w:szCs w:val="24"/>
        </w:rPr>
        <w:t>,</w:t>
      </w:r>
      <w:r w:rsidRPr="00B51298">
        <w:rPr>
          <w:color w:val="000000"/>
          <w:sz w:val="24"/>
          <w:szCs w:val="24"/>
        </w:rPr>
        <w:t xml:space="preserve"> it</w:t>
      </w:r>
      <w:r>
        <w:rPr>
          <w:color w:val="000000"/>
          <w:sz w:val="24"/>
          <w:szCs w:val="24"/>
        </w:rPr>
        <w:t xml:space="preserve"> may be </w:t>
      </w:r>
      <w:r w:rsidRPr="003D4A81">
        <w:rPr>
          <w:noProof/>
          <w:color w:val="000000"/>
          <w:sz w:val="24"/>
          <w:szCs w:val="24"/>
        </w:rPr>
        <w:t>per</w:t>
      </w:r>
      <w:r>
        <w:rPr>
          <w:noProof/>
          <w:color w:val="000000"/>
          <w:sz w:val="24"/>
          <w:szCs w:val="24"/>
        </w:rPr>
        <w:t>cei</w:t>
      </w:r>
      <w:r w:rsidRPr="003D4A81">
        <w:rPr>
          <w:noProof/>
          <w:color w:val="000000"/>
          <w:sz w:val="24"/>
          <w:szCs w:val="24"/>
        </w:rPr>
        <w:t>ved</w:t>
      </w:r>
      <w:r>
        <w:rPr>
          <w:color w:val="000000"/>
          <w:sz w:val="24"/>
          <w:szCs w:val="24"/>
        </w:rPr>
        <w:t xml:space="preserve"> as </w:t>
      </w:r>
      <w:r w:rsidRPr="000D7AD0">
        <w:rPr>
          <w:noProof/>
          <w:color w:val="000000"/>
          <w:sz w:val="24"/>
          <w:szCs w:val="24"/>
        </w:rPr>
        <w:t>inadequat</w:t>
      </w:r>
      <w:r>
        <w:rPr>
          <w:noProof/>
          <w:color w:val="000000"/>
          <w:sz w:val="24"/>
          <w:szCs w:val="24"/>
        </w:rPr>
        <w:t>e</w:t>
      </w:r>
      <w:r>
        <w:rPr>
          <w:color w:val="000000"/>
          <w:sz w:val="24"/>
          <w:szCs w:val="24"/>
        </w:rPr>
        <w:t xml:space="preserve"> which would </w:t>
      </w:r>
      <w:r w:rsidRPr="003D4A81">
        <w:rPr>
          <w:noProof/>
          <w:color w:val="000000"/>
          <w:sz w:val="24"/>
          <w:szCs w:val="24"/>
        </w:rPr>
        <w:t>like</w:t>
      </w:r>
      <w:r w:rsidRPr="00783AE9">
        <w:rPr>
          <w:noProof/>
          <w:color w:val="000000"/>
          <w:sz w:val="24"/>
          <w:szCs w:val="24"/>
        </w:rPr>
        <w:t>ly</w:t>
      </w:r>
      <w:r>
        <w:rPr>
          <w:color w:val="000000"/>
          <w:sz w:val="24"/>
          <w:szCs w:val="24"/>
        </w:rPr>
        <w:t xml:space="preserve"> have a negative impact on consumer acceptance and adoption</w:t>
      </w:r>
      <w:r w:rsidRPr="00B51298">
        <w:rPr>
          <w:color w:val="000000"/>
          <w:sz w:val="24"/>
          <w:szCs w:val="24"/>
        </w:rPr>
        <w:t xml:space="preserve">.  In these cases, adaptation </w:t>
      </w:r>
      <w:r w:rsidRPr="00B51298">
        <w:rPr>
          <w:color w:val="000000"/>
          <w:sz w:val="24"/>
          <w:szCs w:val="24"/>
        </w:rPr>
        <w:lastRenderedPageBreak/>
        <w:t>techniques have proved to be very effective in providing personalized services and enabling accessibility to people with special needs</w:t>
      </w:r>
      <w:r>
        <w:rPr>
          <w:rStyle w:val="FootnoteReference"/>
          <w:color w:val="000000"/>
          <w:sz w:val="24"/>
          <w:szCs w:val="24"/>
        </w:rPr>
        <w:footnoteReference w:id="10"/>
      </w:r>
      <w:r>
        <w:rPr>
          <w:color w:val="000000"/>
          <w:sz w:val="24"/>
          <w:szCs w:val="24"/>
        </w:rPr>
        <w:t>.</w:t>
      </w:r>
      <w:r w:rsidRPr="00B51298">
        <w:rPr>
          <w:color w:val="000000"/>
          <w:sz w:val="24"/>
          <w:szCs w:val="24"/>
        </w:rPr>
        <w:t xml:space="preserve"> Smart home initiatives are getting more and more attention from consumers, </w:t>
      </w:r>
      <w:r w:rsidRPr="003D4A81">
        <w:rPr>
          <w:noProof/>
          <w:color w:val="000000"/>
          <w:sz w:val="24"/>
          <w:szCs w:val="24"/>
        </w:rPr>
        <w:t>industry</w:t>
      </w:r>
      <w:r>
        <w:rPr>
          <w:noProof/>
          <w:color w:val="000000"/>
          <w:sz w:val="24"/>
          <w:szCs w:val="24"/>
        </w:rPr>
        <w:t>,</w:t>
      </w:r>
      <w:r w:rsidRPr="00B51298">
        <w:rPr>
          <w:color w:val="000000"/>
          <w:sz w:val="24"/>
          <w:szCs w:val="24"/>
        </w:rPr>
        <w:t xml:space="preserve"> and government </w:t>
      </w:r>
      <w:r>
        <w:rPr>
          <w:noProof/>
          <w:color w:val="000000"/>
          <w:sz w:val="24"/>
          <w:szCs w:val="24"/>
        </w:rPr>
        <w:t>on</w:t>
      </w:r>
      <w:r w:rsidRPr="00B51298">
        <w:rPr>
          <w:color w:val="000000"/>
          <w:sz w:val="24"/>
          <w:szCs w:val="24"/>
        </w:rPr>
        <w:t xml:space="preserve"> a global scale</w:t>
      </w:r>
      <w:r>
        <w:rPr>
          <w:color w:val="000000"/>
          <w:sz w:val="24"/>
          <w:szCs w:val="24"/>
        </w:rPr>
        <w:t>,</w:t>
      </w:r>
      <w:r>
        <w:rPr>
          <w:rStyle w:val="FootnoteReference"/>
          <w:color w:val="000000"/>
          <w:sz w:val="24"/>
          <w:szCs w:val="24"/>
        </w:rPr>
        <w:footnoteReference w:id="11"/>
      </w:r>
      <w:r>
        <w:rPr>
          <w:color w:val="000000"/>
          <w:sz w:val="24"/>
          <w:szCs w:val="24"/>
        </w:rPr>
        <w:t xml:space="preserve"> which then particularly calls for stakeholder participation from individuals who could especially benefit from these inclusive technologies, including people with disabilities</w:t>
      </w:r>
      <w:r w:rsidRPr="00B51298">
        <w:rPr>
          <w:color w:val="000000"/>
          <w:sz w:val="24"/>
          <w:szCs w:val="24"/>
        </w:rPr>
        <w:t>.  A wide range of sectors – such as education, health, security, public safety, business, government administration, and civil society – are taking advantage of technology to reduce costs, bring agility to medical services, achieve a more efficient management and obtain</w:t>
      </w:r>
      <w:r>
        <w:rPr>
          <w:color w:val="000000"/>
          <w:sz w:val="24"/>
          <w:szCs w:val="24"/>
        </w:rPr>
        <w:t xml:space="preserve"> a</w:t>
      </w:r>
      <w:r w:rsidRPr="00B51298">
        <w:rPr>
          <w:color w:val="000000"/>
          <w:sz w:val="24"/>
          <w:szCs w:val="24"/>
        </w:rPr>
        <w:t xml:space="preserve"> </w:t>
      </w:r>
      <w:r w:rsidRPr="003D4A81">
        <w:rPr>
          <w:noProof/>
          <w:color w:val="000000"/>
          <w:sz w:val="24"/>
          <w:szCs w:val="24"/>
        </w:rPr>
        <w:t>better</w:t>
      </w:r>
      <w:r w:rsidRPr="00B51298">
        <w:rPr>
          <w:color w:val="000000"/>
          <w:sz w:val="24"/>
          <w:szCs w:val="24"/>
        </w:rPr>
        <w:t xml:space="preserve"> quality of life. </w:t>
      </w:r>
      <w:r>
        <w:rPr>
          <w:color w:val="000000"/>
          <w:sz w:val="24"/>
          <w:szCs w:val="24"/>
        </w:rPr>
        <w:t xml:space="preserve"> </w:t>
      </w:r>
    </w:p>
    <w:p w14:paraId="51218D46" w14:textId="77777777" w:rsidR="00B02D32" w:rsidRDefault="00B02D32" w:rsidP="00B02D32">
      <w:pPr>
        <w:pStyle w:val="default"/>
        <w:numPr>
          <w:ilvl w:val="0"/>
          <w:numId w:val="1"/>
        </w:numPr>
        <w:spacing w:after="202" w:afterAutospacing="0"/>
        <w:ind w:left="360"/>
        <w:rPr>
          <w:b/>
          <w:color w:val="000000"/>
          <w:sz w:val="24"/>
          <w:szCs w:val="24"/>
        </w:rPr>
      </w:pPr>
      <w:r w:rsidRPr="00D06CA4">
        <w:rPr>
          <w:b/>
          <w:color w:val="000000"/>
          <w:sz w:val="24"/>
          <w:szCs w:val="24"/>
        </w:rPr>
        <w:t xml:space="preserve">Is the approach for Departmental action to advance the Internet of Things comprehensive in the areas of engagement? Where does the approach need improvement? </w:t>
      </w:r>
    </w:p>
    <w:p w14:paraId="0F359C69" w14:textId="77777777" w:rsidR="00B02D32" w:rsidRPr="00E462BC" w:rsidRDefault="00B02D32" w:rsidP="00B02D32">
      <w:pPr>
        <w:pStyle w:val="default"/>
        <w:spacing w:after="202" w:afterAutospacing="0"/>
        <w:rPr>
          <w:color w:val="000000"/>
          <w:sz w:val="24"/>
          <w:szCs w:val="24"/>
        </w:rPr>
      </w:pPr>
      <w:r>
        <w:rPr>
          <w:color w:val="000000"/>
          <w:sz w:val="24"/>
          <w:szCs w:val="24"/>
        </w:rPr>
        <w:t xml:space="preserve">We strongly support the NTIA’s </w:t>
      </w:r>
      <w:r w:rsidRPr="003D4A81">
        <w:rPr>
          <w:noProof/>
          <w:color w:val="000000"/>
          <w:sz w:val="24"/>
          <w:szCs w:val="24"/>
        </w:rPr>
        <w:t>stakeholder</w:t>
      </w:r>
      <w:r>
        <w:rPr>
          <w:noProof/>
          <w:color w:val="000000"/>
          <w:sz w:val="24"/>
          <w:szCs w:val="24"/>
        </w:rPr>
        <w:t>-</w:t>
      </w:r>
      <w:r w:rsidRPr="003D4A81">
        <w:rPr>
          <w:noProof/>
          <w:color w:val="000000"/>
          <w:sz w:val="24"/>
          <w:szCs w:val="24"/>
        </w:rPr>
        <w:t>driven</w:t>
      </w:r>
      <w:r>
        <w:rPr>
          <w:color w:val="000000"/>
          <w:sz w:val="24"/>
          <w:szCs w:val="24"/>
        </w:rPr>
        <w:t xml:space="preserve"> policy </w:t>
      </w:r>
      <w:r w:rsidRPr="00E462BC">
        <w:rPr>
          <w:color w:val="000000"/>
          <w:sz w:val="24"/>
          <w:szCs w:val="24"/>
        </w:rPr>
        <w:t>approach (</w:t>
      </w:r>
      <w:r>
        <w:rPr>
          <w:color w:val="000000"/>
          <w:sz w:val="24"/>
          <w:szCs w:val="24"/>
        </w:rPr>
        <w:t>Page</w:t>
      </w:r>
      <w:r w:rsidRPr="00E462BC">
        <w:rPr>
          <w:color w:val="000000"/>
          <w:sz w:val="24"/>
          <w:szCs w:val="24"/>
        </w:rPr>
        <w:t xml:space="preserve"> 13  </w:t>
      </w:r>
      <w:r w:rsidRPr="00E462BC">
        <w:rPr>
          <w:sz w:val="24"/>
          <w:szCs w:val="24"/>
        </w:rPr>
        <w:t>ii. Stakeholder-Driven Policy Processes</w:t>
      </w:r>
      <w:r>
        <w:rPr>
          <w:sz w:val="24"/>
          <w:szCs w:val="24"/>
        </w:rPr>
        <w:t xml:space="preserve">) which is critical to ensure a wide range of perspectives, as well as the detailed objectives of section </w:t>
      </w:r>
      <w:r w:rsidRPr="00A92D57">
        <w:rPr>
          <w:b/>
          <w:sz w:val="24"/>
          <w:szCs w:val="24"/>
        </w:rPr>
        <w:t xml:space="preserve">4. </w:t>
      </w:r>
      <w:r w:rsidRPr="003D4A81">
        <w:rPr>
          <w:b/>
          <w:noProof/>
          <w:sz w:val="24"/>
          <w:szCs w:val="24"/>
        </w:rPr>
        <w:t>Areas</w:t>
      </w:r>
      <w:r w:rsidRPr="00A92D57">
        <w:rPr>
          <w:b/>
          <w:sz w:val="24"/>
          <w:szCs w:val="24"/>
        </w:rPr>
        <w:t xml:space="preserve"> of Engagement</w:t>
      </w:r>
      <w:r>
        <w:rPr>
          <w:b/>
          <w:sz w:val="24"/>
          <w:szCs w:val="24"/>
        </w:rPr>
        <w:t xml:space="preserve">, iv. Issues of Equity in IoT. </w:t>
      </w:r>
      <w:r w:rsidRPr="00A92D57">
        <w:rPr>
          <w:sz w:val="24"/>
          <w:szCs w:val="24"/>
        </w:rPr>
        <w:t>(Page 20)</w:t>
      </w:r>
      <w:r>
        <w:rPr>
          <w:sz w:val="24"/>
          <w:szCs w:val="24"/>
        </w:rPr>
        <w:t>, The NTIA observes:</w:t>
      </w:r>
    </w:p>
    <w:p w14:paraId="16BE23CA" w14:textId="77777777" w:rsidR="00B02D32" w:rsidRPr="00E82E52" w:rsidRDefault="00B02D32" w:rsidP="00B02D32">
      <w:pPr>
        <w:pStyle w:val="p2"/>
        <w:ind w:left="720"/>
        <w:rPr>
          <w:rFonts w:asciiTheme="minorHAnsi" w:hAnsiTheme="minorHAnsi"/>
          <w:i/>
          <w:sz w:val="22"/>
          <w:szCs w:val="22"/>
        </w:rPr>
      </w:pPr>
      <w:r w:rsidRPr="00E82E52">
        <w:rPr>
          <w:rFonts w:asciiTheme="minorHAnsi" w:hAnsiTheme="minorHAnsi"/>
          <w:i/>
          <w:sz w:val="22"/>
          <w:szCs w:val="22"/>
        </w:rPr>
        <w:t>“Connected devices have the extraordinary potential to improve the health, economic, and personal welfare of underserved communities. Wearable devices can closely monitor a patient’s health, which is critical for certain illnesses. Heath care providers can do this remotely, which helps rural patients or patients with mobility problems. Because of this, it is essential that government and the private sector work together to ensure that all Americans have an opportunity to reap the benefits brought by IoT.</w:t>
      </w:r>
    </w:p>
    <w:p w14:paraId="176FC657" w14:textId="77777777" w:rsidR="00B02D32" w:rsidRPr="00E82E52" w:rsidRDefault="00B02D32" w:rsidP="00B02D32">
      <w:pPr>
        <w:pStyle w:val="p2"/>
        <w:ind w:left="720"/>
        <w:rPr>
          <w:rFonts w:asciiTheme="minorHAnsi" w:hAnsiTheme="minorHAnsi"/>
          <w:i/>
          <w:sz w:val="22"/>
          <w:szCs w:val="22"/>
        </w:rPr>
      </w:pPr>
    </w:p>
    <w:p w14:paraId="3618B5CC" w14:textId="77777777" w:rsidR="00B02D32" w:rsidRPr="00E82E52" w:rsidRDefault="00B02D32" w:rsidP="00B02D32">
      <w:pPr>
        <w:pStyle w:val="p2"/>
        <w:ind w:left="720"/>
        <w:rPr>
          <w:rFonts w:asciiTheme="minorHAnsi" w:hAnsiTheme="minorHAnsi"/>
          <w:sz w:val="22"/>
          <w:szCs w:val="22"/>
        </w:rPr>
      </w:pPr>
      <w:r w:rsidRPr="00E82E52">
        <w:rPr>
          <w:rFonts w:asciiTheme="minorHAnsi" w:hAnsiTheme="minorHAnsi"/>
          <w:i/>
          <w:sz w:val="22"/>
          <w:szCs w:val="22"/>
        </w:rPr>
        <w:t xml:space="preserve">While IoT </w:t>
      </w:r>
      <w:r w:rsidRPr="003D4A81">
        <w:rPr>
          <w:rFonts w:asciiTheme="minorHAnsi" w:hAnsiTheme="minorHAnsi"/>
          <w:i/>
          <w:noProof/>
          <w:sz w:val="22"/>
          <w:szCs w:val="22"/>
        </w:rPr>
        <w:t>has the ability to</w:t>
      </w:r>
      <w:r w:rsidRPr="00E82E52">
        <w:rPr>
          <w:rFonts w:asciiTheme="minorHAnsi" w:hAnsiTheme="minorHAnsi"/>
          <w:i/>
          <w:sz w:val="22"/>
          <w:szCs w:val="22"/>
        </w:rPr>
        <w:t xml:space="preserve"> improve the lives of consumers and citizens, a lack of access to the Internet, and thus many IoT applications, could also make things worse for underserved communities. The Center for Data Innovation commented that if “the public sector does not implement policies to encourage equitable deployment, the Internet of Things could exacerbate existing inequalities by providing the benefits of data-driven decision making only to some, and placing already underserved communities at an even greater disadvantage</w:t>
      </w:r>
      <w:r w:rsidRPr="00E82E52">
        <w:rPr>
          <w:rFonts w:asciiTheme="minorHAnsi" w:hAnsiTheme="minorHAnsi"/>
          <w:sz w:val="22"/>
          <w:szCs w:val="22"/>
        </w:rPr>
        <w:t xml:space="preserve">. </w:t>
      </w:r>
      <w:r w:rsidRPr="00E82E52">
        <w:rPr>
          <w:rFonts w:asciiTheme="minorHAnsi" w:hAnsiTheme="minorHAnsi"/>
          <w:i/>
          <w:sz w:val="22"/>
          <w:szCs w:val="22"/>
        </w:rPr>
        <w:t xml:space="preserve">In general, the concern is the cumulative impact of inequality (e.g., economic status plus other factors), and how some consumers may </w:t>
      </w:r>
      <w:r w:rsidRPr="003D4A81">
        <w:rPr>
          <w:rFonts w:asciiTheme="minorHAnsi" w:hAnsiTheme="minorHAnsi"/>
          <w:i/>
          <w:noProof/>
          <w:sz w:val="22"/>
          <w:szCs w:val="22"/>
        </w:rPr>
        <w:t>be left</w:t>
      </w:r>
      <w:r w:rsidRPr="00E82E52">
        <w:rPr>
          <w:rFonts w:asciiTheme="minorHAnsi" w:hAnsiTheme="minorHAnsi"/>
          <w:i/>
          <w:sz w:val="22"/>
          <w:szCs w:val="22"/>
        </w:rPr>
        <w:t xml:space="preserve"> out of the benefits of IoT. The growth in IoT device use and the resulting data analytics from their use has been significant, and </w:t>
      </w:r>
      <w:r w:rsidRPr="003D4A81">
        <w:rPr>
          <w:rFonts w:asciiTheme="minorHAnsi" w:hAnsiTheme="minorHAnsi"/>
          <w:i/>
          <w:noProof/>
          <w:sz w:val="22"/>
          <w:szCs w:val="22"/>
        </w:rPr>
        <w:t>government</w:t>
      </w:r>
      <w:r w:rsidRPr="00E82E52">
        <w:rPr>
          <w:rFonts w:asciiTheme="minorHAnsi" w:hAnsiTheme="minorHAnsi"/>
          <w:i/>
          <w:sz w:val="22"/>
          <w:szCs w:val="22"/>
        </w:rPr>
        <w:t xml:space="preserve"> should be conscious of issues of social inclusion and equity.”</w:t>
      </w:r>
    </w:p>
    <w:p w14:paraId="6D0323CE" w14:textId="77777777" w:rsidR="00B02D32" w:rsidRPr="00E82E52" w:rsidRDefault="00B02D32" w:rsidP="00B02D32">
      <w:pPr>
        <w:pStyle w:val="p2"/>
        <w:ind w:left="720"/>
        <w:rPr>
          <w:rFonts w:asciiTheme="minorHAnsi" w:hAnsiTheme="minorHAnsi"/>
          <w:sz w:val="24"/>
          <w:szCs w:val="24"/>
        </w:rPr>
      </w:pPr>
    </w:p>
    <w:p w14:paraId="2C8187BA" w14:textId="77777777" w:rsidR="00B02D32" w:rsidRDefault="00B02D32" w:rsidP="00B02D32">
      <w:pPr>
        <w:pStyle w:val="default"/>
        <w:spacing w:before="0" w:beforeAutospacing="0" w:after="0" w:afterAutospacing="0" w:line="360" w:lineRule="auto"/>
        <w:rPr>
          <w:color w:val="000000"/>
          <w:sz w:val="24"/>
          <w:szCs w:val="24"/>
        </w:rPr>
      </w:pPr>
      <w:r>
        <w:rPr>
          <w:color w:val="000000"/>
          <w:sz w:val="24"/>
          <w:szCs w:val="24"/>
        </w:rPr>
        <w:lastRenderedPageBreak/>
        <w:tab/>
      </w:r>
      <w:r w:rsidRPr="005A2CFA">
        <w:rPr>
          <w:noProof/>
          <w:color w:val="000000"/>
          <w:sz w:val="24"/>
          <w:szCs w:val="24"/>
        </w:rPr>
        <w:t>We strongly support the objective of recognizing the needs and disadvantages of many underserved populations, but underscore the importance</w:t>
      </w:r>
      <w:r w:rsidRPr="00C93482">
        <w:rPr>
          <w:noProof/>
          <w:color w:val="000000"/>
          <w:sz w:val="24"/>
          <w:szCs w:val="24"/>
        </w:rPr>
        <w:t xml:space="preserve"> </w:t>
      </w:r>
      <w:r w:rsidRPr="000D2598">
        <w:rPr>
          <w:noProof/>
          <w:color w:val="000000"/>
          <w:sz w:val="24"/>
          <w:szCs w:val="24"/>
        </w:rPr>
        <w:t>of specifically address</w:t>
      </w:r>
      <w:r w:rsidRPr="005A2CFA">
        <w:rPr>
          <w:noProof/>
          <w:color w:val="000000"/>
          <w:sz w:val="24"/>
          <w:szCs w:val="24"/>
        </w:rPr>
        <w:t>ing the needs of people with disabilities who currently face a range of social, technological, and awareness barriers to full participation in society, not just because of their disability-specific limitations, but also because of</w:t>
      </w:r>
      <w:r w:rsidRPr="00783AE9">
        <w:rPr>
          <w:noProof/>
          <w:color w:val="000000"/>
          <w:sz w:val="24"/>
          <w:szCs w:val="24"/>
        </w:rPr>
        <w:t xml:space="preserve"> </w:t>
      </w:r>
      <w:r w:rsidRPr="005A2CFA">
        <w:rPr>
          <w:noProof/>
          <w:color w:val="000000"/>
          <w:sz w:val="24"/>
          <w:szCs w:val="24"/>
        </w:rPr>
        <w:t>attit</w:t>
      </w:r>
      <w:r w:rsidRPr="00783AE9">
        <w:rPr>
          <w:noProof/>
          <w:color w:val="000000"/>
          <w:sz w:val="24"/>
          <w:szCs w:val="24"/>
        </w:rPr>
        <w:t>udi</w:t>
      </w:r>
      <w:r w:rsidRPr="005A2CFA">
        <w:rPr>
          <w:noProof/>
          <w:color w:val="000000"/>
          <w:sz w:val="24"/>
          <w:szCs w:val="24"/>
        </w:rPr>
        <w:t xml:space="preserve">nal barriers that perpetuate </w:t>
      </w:r>
      <w:r w:rsidRPr="00783AE9">
        <w:rPr>
          <w:noProof/>
          <w:color w:val="000000"/>
          <w:sz w:val="24"/>
          <w:szCs w:val="24"/>
        </w:rPr>
        <w:t>socio</w:t>
      </w:r>
      <w:r w:rsidRPr="005A2CFA">
        <w:rPr>
          <w:noProof/>
          <w:color w:val="000000"/>
          <w:sz w:val="24"/>
          <w:szCs w:val="24"/>
        </w:rPr>
        <w:t>economic disparity and underemployment in the workforce.</w:t>
      </w:r>
      <w:r>
        <w:rPr>
          <w:color w:val="000000"/>
          <w:sz w:val="24"/>
          <w:szCs w:val="24"/>
        </w:rPr>
        <w:t xml:space="preserve">  </w:t>
      </w:r>
    </w:p>
    <w:p w14:paraId="0040C803" w14:textId="77777777" w:rsidR="00B02D32" w:rsidRDefault="00B02D32" w:rsidP="00B02D32">
      <w:pPr>
        <w:pStyle w:val="default"/>
        <w:spacing w:before="0" w:beforeAutospacing="0" w:after="0" w:afterAutospacing="0" w:line="360" w:lineRule="auto"/>
        <w:rPr>
          <w:color w:val="000000"/>
          <w:sz w:val="24"/>
          <w:szCs w:val="24"/>
        </w:rPr>
      </w:pPr>
      <w:r>
        <w:rPr>
          <w:color w:val="000000"/>
          <w:sz w:val="24"/>
          <w:szCs w:val="24"/>
        </w:rPr>
        <w:tab/>
        <w:t>It is in this latter area, the workplace, that a</w:t>
      </w:r>
      <w:r w:rsidRPr="00E04906">
        <w:rPr>
          <w:color w:val="000000"/>
          <w:sz w:val="24"/>
          <w:szCs w:val="24"/>
        </w:rPr>
        <w:t xml:space="preserve">ssistive, and more broadly, </w:t>
      </w:r>
      <w:r w:rsidRPr="00E04906">
        <w:rPr>
          <w:i/>
          <w:color w:val="000000"/>
          <w:sz w:val="24"/>
          <w:szCs w:val="24"/>
        </w:rPr>
        <w:t>inclusive</w:t>
      </w:r>
      <w:r w:rsidRPr="00E04906">
        <w:rPr>
          <w:color w:val="000000"/>
          <w:sz w:val="24"/>
          <w:szCs w:val="24"/>
        </w:rPr>
        <w:t xml:space="preserve"> digital technologies </w:t>
      </w:r>
      <w:r>
        <w:rPr>
          <w:color w:val="000000"/>
          <w:sz w:val="24"/>
          <w:szCs w:val="24"/>
        </w:rPr>
        <w:t xml:space="preserve">including IoT devices, </w:t>
      </w:r>
      <w:r w:rsidRPr="00E04906">
        <w:rPr>
          <w:color w:val="000000"/>
          <w:sz w:val="24"/>
          <w:szCs w:val="24"/>
        </w:rPr>
        <w:t>are among the most promising productivity enhancements available to help people with disabilities obtain employment and succeed in the world of work</w:t>
      </w:r>
      <w:r>
        <w:rPr>
          <w:color w:val="000000"/>
          <w:sz w:val="24"/>
          <w:szCs w:val="24"/>
        </w:rPr>
        <w:t>.</w:t>
      </w:r>
      <w:r>
        <w:rPr>
          <w:rStyle w:val="FootnoteReference"/>
          <w:color w:val="000000"/>
          <w:sz w:val="24"/>
          <w:szCs w:val="24"/>
        </w:rPr>
        <w:footnoteReference w:id="12"/>
      </w:r>
      <w:r w:rsidRPr="00E04906">
        <w:rPr>
          <w:color w:val="000000"/>
          <w:sz w:val="24"/>
          <w:szCs w:val="24"/>
        </w:rPr>
        <w:t xml:space="preserve"> IoT technologies are generating</w:t>
      </w:r>
      <w:r>
        <w:rPr>
          <w:color w:val="000000"/>
          <w:sz w:val="24"/>
          <w:szCs w:val="24"/>
        </w:rPr>
        <w:t xml:space="preserve"> a</w:t>
      </w:r>
      <w:r w:rsidRPr="00E04906">
        <w:rPr>
          <w:color w:val="000000"/>
          <w:sz w:val="24"/>
          <w:szCs w:val="24"/>
        </w:rPr>
        <w:t xml:space="preserve"> </w:t>
      </w:r>
      <w:r w:rsidRPr="005A2CFA">
        <w:rPr>
          <w:noProof/>
          <w:color w:val="000000"/>
          <w:sz w:val="24"/>
          <w:szCs w:val="24"/>
        </w:rPr>
        <w:t>huge</w:t>
      </w:r>
      <w:r w:rsidRPr="00E04906">
        <w:rPr>
          <w:color w:val="000000"/>
          <w:sz w:val="24"/>
          <w:szCs w:val="24"/>
        </w:rPr>
        <w:t xml:space="preserve"> amount of data that enable new ways of communication between people and objects as well as objects themselves</w:t>
      </w:r>
      <w:r>
        <w:rPr>
          <w:rStyle w:val="FootnoteReference"/>
          <w:color w:val="000000"/>
          <w:sz w:val="24"/>
          <w:szCs w:val="24"/>
        </w:rPr>
        <w:footnoteReference w:id="13"/>
      </w:r>
      <w:r>
        <w:rPr>
          <w:color w:val="000000"/>
          <w:sz w:val="24"/>
          <w:szCs w:val="24"/>
        </w:rPr>
        <w:t>.</w:t>
      </w:r>
      <w:r w:rsidRPr="00E04906">
        <w:rPr>
          <w:color w:val="000000"/>
          <w:sz w:val="24"/>
          <w:szCs w:val="24"/>
        </w:rPr>
        <w:t xml:space="preserve">  Modern, inclusive digital technologies, including smartphones, tablet computers, and wearable technologies, have demonstrated </w:t>
      </w:r>
      <w:r>
        <w:rPr>
          <w:color w:val="000000"/>
          <w:sz w:val="24"/>
          <w:szCs w:val="24"/>
        </w:rPr>
        <w:t xml:space="preserve">facilitative </w:t>
      </w:r>
      <w:r w:rsidRPr="00E04906">
        <w:rPr>
          <w:color w:val="000000"/>
          <w:sz w:val="24"/>
          <w:szCs w:val="24"/>
        </w:rPr>
        <w:t xml:space="preserve">utility to job seekers and workers with disabilities.  Different </w:t>
      </w:r>
      <w:r w:rsidRPr="005A2CFA">
        <w:rPr>
          <w:noProof/>
          <w:color w:val="000000"/>
          <w:sz w:val="24"/>
          <w:szCs w:val="24"/>
        </w:rPr>
        <w:t>community</w:t>
      </w:r>
      <w:r>
        <w:rPr>
          <w:noProof/>
          <w:color w:val="000000"/>
          <w:sz w:val="24"/>
          <w:szCs w:val="24"/>
        </w:rPr>
        <w:t>-</w:t>
      </w:r>
      <w:r w:rsidRPr="005A2CFA">
        <w:rPr>
          <w:noProof/>
          <w:color w:val="000000"/>
          <w:sz w:val="24"/>
          <w:szCs w:val="24"/>
        </w:rPr>
        <w:t>based</w:t>
      </w:r>
      <w:r>
        <w:rPr>
          <w:color w:val="000000"/>
          <w:sz w:val="24"/>
          <w:szCs w:val="24"/>
        </w:rPr>
        <w:t xml:space="preserve"> </w:t>
      </w:r>
      <w:r w:rsidRPr="00E04906">
        <w:rPr>
          <w:color w:val="000000"/>
          <w:sz w:val="24"/>
          <w:szCs w:val="24"/>
        </w:rPr>
        <w:t>scenarios, such as shopping, at school</w:t>
      </w:r>
      <w:r>
        <w:rPr>
          <w:color w:val="000000"/>
          <w:sz w:val="24"/>
          <w:szCs w:val="24"/>
        </w:rPr>
        <w:t xml:space="preserve"> and educational applications</w:t>
      </w:r>
      <w:r w:rsidRPr="00E04906">
        <w:rPr>
          <w:color w:val="000000"/>
          <w:sz w:val="24"/>
          <w:szCs w:val="24"/>
        </w:rPr>
        <w:t xml:space="preserve">, and in the home environment, show how using IoT (sensors, smartphones, wearables, etc.) can improve the lives of people with </w:t>
      </w:r>
      <w:r>
        <w:rPr>
          <w:color w:val="000000"/>
          <w:sz w:val="24"/>
          <w:szCs w:val="24"/>
        </w:rPr>
        <w:t>disabilities and the aging</w:t>
      </w:r>
      <w:r w:rsidRPr="00E04906">
        <w:rPr>
          <w:color w:val="000000"/>
          <w:sz w:val="24"/>
          <w:szCs w:val="24"/>
        </w:rPr>
        <w:t xml:space="preserve">. </w:t>
      </w:r>
    </w:p>
    <w:p w14:paraId="5045BB9C" w14:textId="77777777" w:rsidR="00B02D32" w:rsidRDefault="00B02D32" w:rsidP="00B02D32">
      <w:pPr>
        <w:pStyle w:val="default"/>
        <w:spacing w:before="0" w:beforeAutospacing="0" w:after="0" w:afterAutospacing="0" w:line="360" w:lineRule="auto"/>
        <w:rPr>
          <w:color w:val="000000"/>
          <w:sz w:val="24"/>
          <w:szCs w:val="24"/>
        </w:rPr>
      </w:pPr>
      <w:r>
        <w:rPr>
          <w:color w:val="000000"/>
          <w:sz w:val="24"/>
          <w:szCs w:val="24"/>
        </w:rPr>
        <w:tab/>
      </w:r>
      <w:r w:rsidRPr="00E04906">
        <w:rPr>
          <w:color w:val="000000"/>
          <w:sz w:val="24"/>
          <w:szCs w:val="24"/>
        </w:rPr>
        <w:t xml:space="preserve">Employers can harness these </w:t>
      </w:r>
      <w:r>
        <w:rPr>
          <w:color w:val="000000"/>
          <w:sz w:val="24"/>
          <w:szCs w:val="24"/>
        </w:rPr>
        <w:t xml:space="preserve">IoT </w:t>
      </w:r>
      <w:r w:rsidRPr="00E04906">
        <w:rPr>
          <w:color w:val="000000"/>
          <w:sz w:val="24"/>
          <w:szCs w:val="24"/>
        </w:rPr>
        <w:t>technologies to enable their employees to be more efficient and effective, boosting productivity and lessening stigma related to the accommodations needs of people with disabilities</w:t>
      </w:r>
      <w:r>
        <w:rPr>
          <w:color w:val="000000"/>
          <w:sz w:val="24"/>
          <w:szCs w:val="24"/>
        </w:rPr>
        <w:t>.</w:t>
      </w:r>
      <w:r>
        <w:rPr>
          <w:rStyle w:val="FootnoteReference"/>
          <w:color w:val="000000"/>
          <w:sz w:val="24"/>
          <w:szCs w:val="24"/>
        </w:rPr>
        <w:footnoteReference w:id="14"/>
      </w:r>
      <w:r w:rsidRPr="00E04906">
        <w:rPr>
          <w:color w:val="000000"/>
          <w:sz w:val="24"/>
          <w:szCs w:val="24"/>
        </w:rPr>
        <w:t xml:space="preserve"> </w:t>
      </w:r>
      <w:r>
        <w:rPr>
          <w:color w:val="000000"/>
          <w:sz w:val="24"/>
          <w:szCs w:val="24"/>
        </w:rPr>
        <w:t>Furthermore, if a work</w:t>
      </w:r>
      <w:r w:rsidRPr="00E04906">
        <w:rPr>
          <w:color w:val="000000"/>
          <w:sz w:val="24"/>
          <w:szCs w:val="24"/>
        </w:rPr>
        <w:t>place is designed and implemented taking into account the needs of people with disabilities, it is most likely it will also meet the expectations of non-disabled individuals</w:t>
      </w:r>
      <w:r>
        <w:rPr>
          <w:rStyle w:val="FootnoteReference"/>
          <w:color w:val="000000"/>
          <w:sz w:val="24"/>
          <w:szCs w:val="24"/>
        </w:rPr>
        <w:footnoteReference w:id="15"/>
      </w:r>
      <w:r>
        <w:rPr>
          <w:color w:val="000000"/>
          <w:sz w:val="24"/>
          <w:szCs w:val="24"/>
        </w:rPr>
        <w:t xml:space="preserve">. </w:t>
      </w:r>
      <w:r w:rsidRPr="00E04906">
        <w:rPr>
          <w:color w:val="000000"/>
          <w:sz w:val="24"/>
          <w:szCs w:val="24"/>
        </w:rPr>
        <w:t xml:space="preserve">While IoT-enabled technology </w:t>
      </w:r>
      <w:r w:rsidRPr="00E04906">
        <w:rPr>
          <w:color w:val="000000"/>
          <w:sz w:val="24"/>
          <w:szCs w:val="24"/>
        </w:rPr>
        <w:lastRenderedPageBreak/>
        <w:t>may be especially useful to employees with disabilities, the broader impact is that everyone gains assistive information that will make them more productive in their job</w:t>
      </w:r>
      <w:r>
        <w:rPr>
          <w:color w:val="000000"/>
          <w:sz w:val="24"/>
          <w:szCs w:val="24"/>
        </w:rPr>
        <w:t>.</w:t>
      </w:r>
    </w:p>
    <w:p w14:paraId="1E3B2312" w14:textId="77777777" w:rsidR="00B02D32" w:rsidRPr="00C05DFB" w:rsidRDefault="00B02D32" w:rsidP="00B02D32">
      <w:pPr>
        <w:pStyle w:val="default"/>
        <w:spacing w:before="0" w:beforeAutospacing="0" w:after="0" w:afterAutospacing="0" w:line="360" w:lineRule="auto"/>
        <w:rPr>
          <w:color w:val="FF0000"/>
          <w:sz w:val="24"/>
          <w:szCs w:val="24"/>
        </w:rPr>
      </w:pPr>
      <w:r>
        <w:rPr>
          <w:color w:val="000000"/>
          <w:sz w:val="24"/>
          <w:szCs w:val="24"/>
        </w:rPr>
        <w:tab/>
      </w:r>
      <w:r w:rsidRPr="00E04906">
        <w:rPr>
          <w:color w:val="000000"/>
          <w:sz w:val="24"/>
          <w:szCs w:val="24"/>
        </w:rPr>
        <w:t xml:space="preserve">When </w:t>
      </w:r>
      <w:r>
        <w:rPr>
          <w:color w:val="000000"/>
          <w:sz w:val="24"/>
          <w:szCs w:val="24"/>
        </w:rPr>
        <w:t>implemented</w:t>
      </w:r>
      <w:r w:rsidRPr="00E04906">
        <w:rPr>
          <w:color w:val="000000"/>
          <w:sz w:val="24"/>
          <w:szCs w:val="24"/>
        </w:rPr>
        <w:t xml:space="preserve"> </w:t>
      </w:r>
      <w:r>
        <w:rPr>
          <w:color w:val="000000"/>
          <w:sz w:val="24"/>
          <w:szCs w:val="24"/>
        </w:rPr>
        <w:t>in</w:t>
      </w:r>
      <w:r w:rsidRPr="00E04906">
        <w:rPr>
          <w:color w:val="000000"/>
          <w:sz w:val="24"/>
          <w:szCs w:val="24"/>
        </w:rPr>
        <w:t xml:space="preserve"> the workplace, </w:t>
      </w:r>
      <w:r>
        <w:rPr>
          <w:color w:val="000000"/>
          <w:sz w:val="24"/>
          <w:szCs w:val="24"/>
        </w:rPr>
        <w:t>IoT technologies</w:t>
      </w:r>
      <w:r w:rsidRPr="00E04906">
        <w:rPr>
          <w:color w:val="000000"/>
          <w:sz w:val="24"/>
          <w:szCs w:val="24"/>
        </w:rPr>
        <w:t xml:space="preserve"> can profoundly change the experience </w:t>
      </w:r>
      <w:r>
        <w:rPr>
          <w:color w:val="000000"/>
          <w:sz w:val="24"/>
          <w:szCs w:val="24"/>
        </w:rPr>
        <w:t>of</w:t>
      </w:r>
      <w:r w:rsidRPr="00E04906">
        <w:rPr>
          <w:color w:val="000000"/>
          <w:sz w:val="24"/>
          <w:szCs w:val="24"/>
        </w:rPr>
        <w:t xml:space="preserve"> persons with disabilities, providing tools </w:t>
      </w:r>
      <w:r>
        <w:rPr>
          <w:color w:val="000000"/>
          <w:sz w:val="24"/>
          <w:szCs w:val="24"/>
        </w:rPr>
        <w:t>for</w:t>
      </w:r>
      <w:r w:rsidRPr="00E04906">
        <w:rPr>
          <w:color w:val="000000"/>
          <w:sz w:val="24"/>
          <w:szCs w:val="24"/>
        </w:rPr>
        <w:t xml:space="preserve"> </w:t>
      </w:r>
      <w:r w:rsidRPr="005A2CFA">
        <w:rPr>
          <w:noProof/>
          <w:color w:val="000000"/>
          <w:sz w:val="24"/>
          <w:szCs w:val="24"/>
        </w:rPr>
        <w:t>independenc</w:t>
      </w:r>
      <w:r>
        <w:rPr>
          <w:noProof/>
          <w:color w:val="000000"/>
          <w:sz w:val="24"/>
          <w:szCs w:val="24"/>
        </w:rPr>
        <w:t>e</w:t>
      </w:r>
      <w:r w:rsidRPr="00E04906">
        <w:rPr>
          <w:color w:val="000000"/>
          <w:sz w:val="24"/>
          <w:szCs w:val="24"/>
        </w:rPr>
        <w:t xml:space="preserve"> and autonomy while at work.  </w:t>
      </w:r>
      <w:r>
        <w:rPr>
          <w:color w:val="000000"/>
          <w:sz w:val="24"/>
          <w:szCs w:val="24"/>
        </w:rPr>
        <w:t>But implementation is to some extent dependent on availability and suitability of current (or in development) devices and services. It is here that</w:t>
      </w:r>
      <w:r w:rsidRPr="005A2CFA">
        <w:rPr>
          <w:noProof/>
          <w:color w:val="000000"/>
          <w:sz w:val="24"/>
          <w:szCs w:val="24"/>
        </w:rPr>
        <w:t xml:space="preserve"> the</w:t>
      </w:r>
      <w:r>
        <w:rPr>
          <w:color w:val="000000"/>
          <w:sz w:val="24"/>
          <w:szCs w:val="24"/>
        </w:rPr>
        <w:t xml:space="preserve"> NTIA could provide formidable leadership in driving the </w:t>
      </w:r>
      <w:r w:rsidRPr="005A2CFA">
        <w:rPr>
          <w:noProof/>
          <w:color w:val="000000"/>
          <w:sz w:val="24"/>
          <w:szCs w:val="24"/>
        </w:rPr>
        <w:t>development</w:t>
      </w:r>
      <w:r>
        <w:rPr>
          <w:color w:val="000000"/>
          <w:sz w:val="24"/>
          <w:szCs w:val="24"/>
        </w:rPr>
        <w:t xml:space="preserve"> of the IoT framework by supporting multi-stakeholder engagement, not only formally </w:t>
      </w:r>
      <w:r w:rsidRPr="005A2CFA">
        <w:rPr>
          <w:noProof/>
          <w:color w:val="000000"/>
          <w:sz w:val="24"/>
          <w:szCs w:val="24"/>
        </w:rPr>
        <w:t>in terms of</w:t>
      </w:r>
      <w:r>
        <w:rPr>
          <w:color w:val="000000"/>
          <w:sz w:val="24"/>
          <w:szCs w:val="24"/>
        </w:rPr>
        <w:t xml:space="preserve"> policymaking, standards setting and regulation, but also by supporting the formation of public-private partnerships and multi-stakeholder </w:t>
      </w:r>
      <w:r w:rsidRPr="00BD4E34">
        <w:rPr>
          <w:color w:val="000000" w:themeColor="text1"/>
          <w:sz w:val="24"/>
          <w:szCs w:val="24"/>
        </w:rPr>
        <w:t>collaborations to envision innovative types and uses of IoT. In the past, NTIA has sponsored workshops and showcases that bring end-users, industry and other stakeholders together to demonstrate successful partnerships and collaborative activities. A key take-away has been attendees leaving with an awareness of potential solutions. It might be timely for NTIA (maybe in partnership with the FCC) to hold a seminar/conference and showcase that uses the green papers as the anchor to explore IoT challenges, benefits, pathways to solutions and innovations for an inclusive future.</w:t>
      </w:r>
    </w:p>
    <w:p w14:paraId="5DBD31C5" w14:textId="77777777" w:rsidR="00B02D32" w:rsidRPr="00D06CA4" w:rsidRDefault="00B02D32" w:rsidP="00B02D32">
      <w:pPr>
        <w:pStyle w:val="default"/>
        <w:numPr>
          <w:ilvl w:val="0"/>
          <w:numId w:val="1"/>
        </w:numPr>
        <w:spacing w:after="202" w:afterAutospacing="0"/>
        <w:ind w:left="360"/>
        <w:rPr>
          <w:b/>
          <w:color w:val="000000"/>
          <w:sz w:val="24"/>
          <w:szCs w:val="24"/>
        </w:rPr>
      </w:pPr>
      <w:r w:rsidRPr="00D06CA4">
        <w:rPr>
          <w:b/>
          <w:color w:val="000000"/>
          <w:sz w:val="24"/>
          <w:szCs w:val="24"/>
        </w:rPr>
        <w:t xml:space="preserve">Are there </w:t>
      </w:r>
      <w:r w:rsidRPr="005A2CFA">
        <w:rPr>
          <w:b/>
          <w:noProof/>
          <w:color w:val="000000"/>
          <w:sz w:val="24"/>
          <w:szCs w:val="24"/>
        </w:rPr>
        <w:t>specific tasks that the Department should engage in that are not covered by the approach</w:t>
      </w:r>
      <w:r w:rsidRPr="00D06CA4">
        <w:rPr>
          <w:b/>
          <w:color w:val="000000"/>
          <w:sz w:val="24"/>
          <w:szCs w:val="24"/>
        </w:rPr>
        <w:t xml:space="preserve">? </w:t>
      </w:r>
    </w:p>
    <w:p w14:paraId="3E2B304D" w14:textId="77777777" w:rsidR="00B02D32" w:rsidRDefault="00B02D32" w:rsidP="00B02D32">
      <w:pPr>
        <w:pStyle w:val="default"/>
        <w:spacing w:after="202" w:afterAutospacing="0" w:line="360" w:lineRule="auto"/>
        <w:rPr>
          <w:color w:val="000000"/>
          <w:sz w:val="24"/>
          <w:szCs w:val="24"/>
        </w:rPr>
      </w:pPr>
      <w:r>
        <w:rPr>
          <w:color w:val="000000"/>
          <w:sz w:val="24"/>
          <w:szCs w:val="24"/>
        </w:rPr>
        <w:t xml:space="preserve">In section V. </w:t>
      </w:r>
      <w:r w:rsidRPr="00EE485A">
        <w:rPr>
          <w:b/>
          <w:color w:val="000000"/>
          <w:sz w:val="24"/>
          <w:szCs w:val="24"/>
        </w:rPr>
        <w:t>Planned Activities</w:t>
      </w:r>
      <w:r>
        <w:rPr>
          <w:b/>
          <w:color w:val="000000"/>
          <w:sz w:val="24"/>
          <w:szCs w:val="24"/>
        </w:rPr>
        <w:t xml:space="preserve">, </w:t>
      </w:r>
      <w:r w:rsidRPr="00EE485A">
        <w:rPr>
          <w:b/>
          <w:color w:val="000000"/>
          <w:sz w:val="24"/>
          <w:szCs w:val="24"/>
        </w:rPr>
        <w:t>current initiative “Empowering Communities to become SmartCities</w:t>
      </w:r>
      <w:r>
        <w:rPr>
          <w:color w:val="000000"/>
          <w:sz w:val="24"/>
          <w:szCs w:val="24"/>
        </w:rPr>
        <w:t>,” (page 21) the green paper comments:</w:t>
      </w:r>
    </w:p>
    <w:p w14:paraId="19E8DCBB" w14:textId="77777777" w:rsidR="00B02D32" w:rsidRPr="00E82E52" w:rsidRDefault="00B02D32" w:rsidP="00B02D32">
      <w:pPr>
        <w:pStyle w:val="default"/>
        <w:spacing w:after="202" w:afterAutospacing="0"/>
        <w:ind w:left="720"/>
        <w:rPr>
          <w:i/>
          <w:color w:val="000000"/>
        </w:rPr>
      </w:pPr>
      <w:r w:rsidRPr="00E82E52">
        <w:rPr>
          <w:i/>
          <w:color w:val="000000"/>
        </w:rPr>
        <w:t xml:space="preserve">“NTIA assists in the development of the broadband infrastructure necessary for the use of IoT both directly through toolkits and indirectly through work with the Broadband Opportunities Council (BOC). Private- sector partners can be an important source of capital, technical knowledge, continuing innovation, and workforce development. To assist communities looking to embed new digital technologies into municipal infrastructure, NTIA released Using Partnerships to Power a Smart City: A Toolkit for Local Communities for local officials and citizen groups to use as a guide for building successful public-private </w:t>
      </w:r>
      <w:r w:rsidRPr="00C93482">
        <w:rPr>
          <w:i/>
          <w:noProof/>
          <w:color w:val="000000"/>
        </w:rPr>
        <w:t>partnerships</w:t>
      </w:r>
      <w:r>
        <w:rPr>
          <w:i/>
          <w:noProof/>
          <w:color w:val="000000"/>
        </w:rPr>
        <w:t>.</w:t>
      </w:r>
      <w:r w:rsidRPr="00C93482">
        <w:rPr>
          <w:i/>
          <w:noProof/>
          <w:color w:val="000000"/>
        </w:rPr>
        <w:t>”</w:t>
      </w:r>
    </w:p>
    <w:p w14:paraId="1568B4D9" w14:textId="134C73FC" w:rsidR="00B02D32" w:rsidRPr="00BD4E34" w:rsidRDefault="00B02D32" w:rsidP="00B02D32">
      <w:pPr>
        <w:pStyle w:val="default"/>
        <w:spacing w:before="0" w:beforeAutospacing="0" w:after="0" w:afterAutospacing="0" w:line="360" w:lineRule="auto"/>
        <w:ind w:firstLine="720"/>
        <w:rPr>
          <w:color w:val="000000" w:themeColor="text1"/>
          <w:sz w:val="24"/>
          <w:szCs w:val="24"/>
        </w:rPr>
      </w:pPr>
      <w:r w:rsidRPr="00BD4E34">
        <w:rPr>
          <w:color w:val="000000" w:themeColor="text1"/>
          <w:sz w:val="24"/>
          <w:szCs w:val="24"/>
        </w:rPr>
        <w:t xml:space="preserve">Toolkits have played an important role in assisting </w:t>
      </w:r>
      <w:r w:rsidR="00B267B1" w:rsidRPr="00BD4E34">
        <w:rPr>
          <w:color w:val="000000" w:themeColor="text1"/>
          <w:sz w:val="24"/>
          <w:szCs w:val="24"/>
        </w:rPr>
        <w:t>cities</w:t>
      </w:r>
      <w:r w:rsidR="00B267B1">
        <w:rPr>
          <w:color w:val="000000" w:themeColor="text1"/>
          <w:sz w:val="24"/>
          <w:szCs w:val="24"/>
        </w:rPr>
        <w:t>,</w:t>
      </w:r>
      <w:r w:rsidRPr="00BD4E34">
        <w:rPr>
          <w:color w:val="000000" w:themeColor="text1"/>
          <w:sz w:val="24"/>
          <w:szCs w:val="24"/>
        </w:rPr>
        <w:t xml:space="preserve"> counties and local government</w:t>
      </w:r>
      <w:r w:rsidR="00B267B1">
        <w:rPr>
          <w:color w:val="000000" w:themeColor="text1"/>
          <w:sz w:val="24"/>
          <w:szCs w:val="24"/>
        </w:rPr>
        <w:t xml:space="preserve"> in how to </w:t>
      </w:r>
      <w:r w:rsidRPr="00BD4E34">
        <w:rPr>
          <w:color w:val="000000" w:themeColor="text1"/>
          <w:sz w:val="24"/>
          <w:szCs w:val="24"/>
        </w:rPr>
        <w:t xml:space="preserve">integrate Broadband services into their communities, especially given cost factors. Your toolkit has especially been important because of its objective and factual presentation of materials. However, our anecdotal experience shows that any toolkit still </w:t>
      </w:r>
      <w:r w:rsidRPr="00BD4E34">
        <w:rPr>
          <w:color w:val="000000" w:themeColor="text1"/>
          <w:sz w:val="24"/>
          <w:szCs w:val="24"/>
        </w:rPr>
        <w:lastRenderedPageBreak/>
        <w:t xml:space="preserve">requires an “expert” to walk through the steps and spend time with leadership before any implementation could be undertaken. Hence, we </w:t>
      </w:r>
      <w:r>
        <w:rPr>
          <w:color w:val="000000"/>
          <w:sz w:val="24"/>
          <w:szCs w:val="24"/>
        </w:rPr>
        <w:t xml:space="preserve">believe that while toolkits are extremely useful in achieving policy objectives and optimal deployment strategies, that it is critical to ensure the materials explicitly address and define what is meant by inclusion. One cannot assume that all </w:t>
      </w:r>
      <w:r w:rsidRPr="00C93482">
        <w:rPr>
          <w:noProof/>
          <w:color w:val="000000"/>
          <w:sz w:val="24"/>
          <w:szCs w:val="24"/>
        </w:rPr>
        <w:t>stakeho</w:t>
      </w:r>
      <w:r>
        <w:rPr>
          <w:noProof/>
          <w:color w:val="000000"/>
          <w:sz w:val="24"/>
          <w:szCs w:val="24"/>
        </w:rPr>
        <w:t>lder</w:t>
      </w:r>
      <w:r w:rsidRPr="00C93482">
        <w:rPr>
          <w:noProof/>
          <w:color w:val="000000"/>
          <w:sz w:val="24"/>
          <w:szCs w:val="24"/>
        </w:rPr>
        <w:t>s</w:t>
      </w:r>
      <w:r>
        <w:rPr>
          <w:noProof/>
          <w:color w:val="000000"/>
          <w:sz w:val="24"/>
          <w:szCs w:val="24"/>
        </w:rPr>
        <w:t>’</w:t>
      </w:r>
      <w:r>
        <w:rPr>
          <w:color w:val="000000"/>
          <w:sz w:val="24"/>
          <w:szCs w:val="24"/>
        </w:rPr>
        <w:t xml:space="preserve"> </w:t>
      </w:r>
      <w:r w:rsidRPr="00C93482">
        <w:rPr>
          <w:noProof/>
          <w:color w:val="000000"/>
          <w:sz w:val="24"/>
          <w:szCs w:val="24"/>
        </w:rPr>
        <w:t>con</w:t>
      </w:r>
      <w:r>
        <w:rPr>
          <w:noProof/>
          <w:color w:val="000000"/>
          <w:sz w:val="24"/>
          <w:szCs w:val="24"/>
        </w:rPr>
        <w:t>c</w:t>
      </w:r>
      <w:r w:rsidRPr="00C93482">
        <w:rPr>
          <w:noProof/>
          <w:color w:val="000000"/>
          <w:sz w:val="24"/>
          <w:szCs w:val="24"/>
        </w:rPr>
        <w:t>ept</w:t>
      </w:r>
      <w:r>
        <w:rPr>
          <w:color w:val="000000"/>
          <w:sz w:val="24"/>
          <w:szCs w:val="24"/>
        </w:rPr>
        <w:t xml:space="preserve"> of inclusion incorporates people with disabilities and aging adults. Without </w:t>
      </w:r>
      <w:r w:rsidRPr="00C93482">
        <w:rPr>
          <w:noProof/>
          <w:color w:val="000000"/>
          <w:sz w:val="24"/>
          <w:szCs w:val="24"/>
        </w:rPr>
        <w:t>specif</w:t>
      </w:r>
      <w:r>
        <w:rPr>
          <w:noProof/>
          <w:color w:val="000000"/>
          <w:sz w:val="24"/>
          <w:szCs w:val="24"/>
        </w:rPr>
        <w:t>i</w:t>
      </w:r>
      <w:r w:rsidRPr="00C93482">
        <w:rPr>
          <w:noProof/>
          <w:color w:val="000000"/>
          <w:sz w:val="24"/>
          <w:szCs w:val="24"/>
        </w:rPr>
        <w:t>c</w:t>
      </w:r>
      <w:r>
        <w:rPr>
          <w:color w:val="000000"/>
          <w:sz w:val="24"/>
          <w:szCs w:val="24"/>
        </w:rPr>
        <w:t xml:space="preserve"> mention of these user groups, we run the risk of exclusion via benign neglect. Since Smart cities and environments are still emerging, there is a real opportunity to get it right the first time and not have to retrofit, craft add-ons, or be reactive to litigation. </w:t>
      </w:r>
      <w:r w:rsidRPr="00C93482">
        <w:rPr>
          <w:noProof/>
          <w:color w:val="000000"/>
          <w:sz w:val="24"/>
          <w:szCs w:val="24"/>
        </w:rPr>
        <w:t>This</w:t>
      </w:r>
      <w:r>
        <w:rPr>
          <w:color w:val="000000"/>
          <w:sz w:val="24"/>
          <w:szCs w:val="24"/>
        </w:rPr>
        <w:t xml:space="preserve"> once </w:t>
      </w:r>
      <w:r w:rsidRPr="00C93482">
        <w:rPr>
          <w:noProof/>
          <w:color w:val="000000"/>
          <w:sz w:val="24"/>
          <w:szCs w:val="24"/>
        </w:rPr>
        <w:t>again</w:t>
      </w:r>
      <w:r>
        <w:rPr>
          <w:color w:val="000000"/>
          <w:sz w:val="24"/>
          <w:szCs w:val="24"/>
        </w:rPr>
        <w:t xml:space="preserve"> underscores the need to ensure fully inclusive collaborative consultations with the range of stakeholders including public sector officials, vendors and </w:t>
      </w:r>
      <w:r w:rsidRPr="00C93482">
        <w:rPr>
          <w:noProof/>
          <w:color w:val="000000"/>
          <w:sz w:val="24"/>
          <w:szCs w:val="24"/>
        </w:rPr>
        <w:t>manufacture</w:t>
      </w:r>
      <w:r>
        <w:rPr>
          <w:noProof/>
          <w:color w:val="000000"/>
          <w:sz w:val="24"/>
          <w:szCs w:val="24"/>
        </w:rPr>
        <w:t>r</w:t>
      </w:r>
      <w:r w:rsidRPr="00C93482">
        <w:rPr>
          <w:noProof/>
          <w:color w:val="000000"/>
          <w:sz w:val="24"/>
          <w:szCs w:val="24"/>
        </w:rPr>
        <w:t>s</w:t>
      </w:r>
      <w:r>
        <w:rPr>
          <w:color w:val="000000"/>
          <w:sz w:val="24"/>
          <w:szCs w:val="24"/>
        </w:rPr>
        <w:t xml:space="preserve">, and citizens. </w:t>
      </w:r>
      <w:r w:rsidRPr="00C93482">
        <w:rPr>
          <w:noProof/>
          <w:color w:val="000000"/>
          <w:sz w:val="24"/>
          <w:szCs w:val="24"/>
        </w:rPr>
        <w:t>This</w:t>
      </w:r>
      <w:r w:rsidRPr="00783AE9">
        <w:rPr>
          <w:noProof/>
          <w:color w:val="000000"/>
          <w:sz w:val="24"/>
          <w:szCs w:val="24"/>
        </w:rPr>
        <w:t xml:space="preserve"> </w:t>
      </w:r>
      <w:r>
        <w:rPr>
          <w:noProof/>
          <w:color w:val="000000"/>
          <w:sz w:val="24"/>
          <w:szCs w:val="24"/>
        </w:rPr>
        <w:t>broad en</w:t>
      </w:r>
      <w:r w:rsidRPr="00783AE9">
        <w:rPr>
          <w:noProof/>
          <w:color w:val="000000"/>
          <w:sz w:val="24"/>
          <w:szCs w:val="24"/>
        </w:rPr>
        <w:t>gagement</w:t>
      </w:r>
      <w:r>
        <w:rPr>
          <w:color w:val="000000"/>
          <w:sz w:val="24"/>
          <w:szCs w:val="24"/>
        </w:rPr>
        <w:t xml:space="preserve"> will allow for a range of perspectives to be heard, increasing the possibility that inclusive solutions come to the table. While these are important </w:t>
      </w:r>
      <w:r w:rsidRPr="00BD4E34">
        <w:rPr>
          <w:noProof/>
          <w:color w:val="000000" w:themeColor="text1"/>
          <w:sz w:val="24"/>
          <w:szCs w:val="24"/>
        </w:rPr>
        <w:t>objectives,</w:t>
      </w:r>
      <w:r w:rsidRPr="00BD4E34">
        <w:rPr>
          <w:color w:val="000000" w:themeColor="text1"/>
          <w:sz w:val="24"/>
          <w:szCs w:val="24"/>
        </w:rPr>
        <w:t xml:space="preserve"> it is necessary to note that inclusion starts with guaranteeing that not just the process, but the materials themselves are accessible as well as the communication processes of seeking input and engagement including </w:t>
      </w:r>
      <w:r w:rsidRPr="00BD4E34">
        <w:rPr>
          <w:noProof/>
          <w:color w:val="000000" w:themeColor="text1"/>
          <w:sz w:val="24"/>
          <w:szCs w:val="24"/>
        </w:rPr>
        <w:t>through</w:t>
      </w:r>
      <w:r w:rsidRPr="00BD4E34">
        <w:rPr>
          <w:color w:val="000000" w:themeColor="text1"/>
          <w:sz w:val="24"/>
          <w:szCs w:val="24"/>
        </w:rPr>
        <w:t xml:space="preserve"> social media and online communities. </w:t>
      </w:r>
      <w:r w:rsidRPr="00BD4E34">
        <w:rPr>
          <w:noProof/>
          <w:color w:val="000000" w:themeColor="text1"/>
          <w:sz w:val="24"/>
          <w:szCs w:val="24"/>
        </w:rPr>
        <w:t>To</w:t>
      </w:r>
      <w:r w:rsidRPr="00BD4E34">
        <w:rPr>
          <w:color w:val="000000" w:themeColor="text1"/>
          <w:sz w:val="24"/>
          <w:szCs w:val="24"/>
        </w:rPr>
        <w:t xml:space="preserve"> be considered “smart</w:t>
      </w:r>
      <w:r w:rsidRPr="00BD4E34">
        <w:rPr>
          <w:noProof/>
          <w:color w:val="000000" w:themeColor="text1"/>
          <w:sz w:val="24"/>
          <w:szCs w:val="24"/>
        </w:rPr>
        <w:t>,”</w:t>
      </w:r>
      <w:r w:rsidRPr="00BD4E34">
        <w:rPr>
          <w:color w:val="000000" w:themeColor="text1"/>
          <w:sz w:val="24"/>
          <w:szCs w:val="24"/>
        </w:rPr>
        <w:t xml:space="preserve"> a community/home must reinforce the participation of everyone recognizing diversity, struggling against the segregation of minorities, and trying as much as it can to eliminate, not only physical but also digital barriers.</w:t>
      </w:r>
      <w:r w:rsidRPr="00BD4E34">
        <w:rPr>
          <w:rStyle w:val="FootnoteReference"/>
          <w:color w:val="000000" w:themeColor="text1"/>
          <w:sz w:val="24"/>
          <w:szCs w:val="24"/>
        </w:rPr>
        <w:footnoteReference w:id="16"/>
      </w:r>
    </w:p>
    <w:p w14:paraId="6CEEA42C" w14:textId="77777777" w:rsidR="00B02D32" w:rsidRPr="00FC283D" w:rsidRDefault="00B02D32" w:rsidP="00B02D32">
      <w:pPr>
        <w:pStyle w:val="default"/>
        <w:spacing w:before="0" w:beforeAutospacing="0" w:after="0" w:afterAutospacing="0" w:line="360" w:lineRule="auto"/>
        <w:ind w:firstLine="720"/>
        <w:rPr>
          <w:color w:val="000000"/>
          <w:sz w:val="24"/>
          <w:szCs w:val="24"/>
        </w:rPr>
      </w:pPr>
      <w:r w:rsidRPr="00C93482">
        <w:rPr>
          <w:noProof/>
          <w:color w:val="000000"/>
          <w:sz w:val="24"/>
          <w:szCs w:val="24"/>
        </w:rPr>
        <w:t>This</w:t>
      </w:r>
      <w:r>
        <w:rPr>
          <w:color w:val="000000"/>
          <w:sz w:val="24"/>
          <w:szCs w:val="24"/>
        </w:rPr>
        <w:t xml:space="preserve"> is especially vital in non-standard situations when time becomes a critical element such as situations requiring emergency communications</w:t>
      </w:r>
      <w:r>
        <w:rPr>
          <w:rStyle w:val="FootnoteReference"/>
          <w:color w:val="000000"/>
          <w:sz w:val="24"/>
          <w:szCs w:val="24"/>
        </w:rPr>
        <w:footnoteReference w:id="17"/>
      </w:r>
      <w:r>
        <w:rPr>
          <w:color w:val="000000"/>
          <w:sz w:val="24"/>
          <w:szCs w:val="24"/>
        </w:rPr>
        <w:t xml:space="preserve">.  </w:t>
      </w:r>
      <w:r w:rsidRPr="00A64270">
        <w:rPr>
          <w:color w:val="000000"/>
          <w:sz w:val="24"/>
          <w:szCs w:val="24"/>
        </w:rPr>
        <w:t>Operating optimally in emergency situations is another potentially power</w:t>
      </w:r>
      <w:r>
        <w:rPr>
          <w:color w:val="000000"/>
          <w:sz w:val="24"/>
          <w:szCs w:val="24"/>
        </w:rPr>
        <w:t>ful</w:t>
      </w:r>
      <w:r w:rsidRPr="00A64270">
        <w:rPr>
          <w:color w:val="000000"/>
          <w:sz w:val="24"/>
          <w:szCs w:val="24"/>
        </w:rPr>
        <w:t xml:space="preserve"> application of IoT.</w:t>
      </w:r>
      <w:r>
        <w:rPr>
          <w:b/>
          <w:color w:val="000000"/>
          <w:sz w:val="24"/>
          <w:szCs w:val="24"/>
        </w:rPr>
        <w:t xml:space="preserve"> </w:t>
      </w:r>
      <w:r w:rsidRPr="00A64270">
        <w:rPr>
          <w:color w:val="000000"/>
          <w:sz w:val="24"/>
          <w:szCs w:val="24"/>
        </w:rPr>
        <w:t>In the bullet point</w:t>
      </w:r>
      <w:r>
        <w:rPr>
          <w:b/>
          <w:color w:val="000000"/>
          <w:sz w:val="24"/>
          <w:szCs w:val="24"/>
        </w:rPr>
        <w:t xml:space="preserve"> </w:t>
      </w:r>
      <w:r w:rsidRPr="00FC283D">
        <w:rPr>
          <w:color w:val="000000"/>
          <w:sz w:val="24"/>
          <w:szCs w:val="24"/>
        </w:rPr>
        <w:t>“</w:t>
      </w:r>
      <w:r w:rsidRPr="00A64270">
        <w:rPr>
          <w:b/>
          <w:color w:val="000000"/>
          <w:sz w:val="24"/>
          <w:szCs w:val="24"/>
        </w:rPr>
        <w:t>Enabling IoT Functionality for First Responders</w:t>
      </w:r>
      <w:r>
        <w:rPr>
          <w:b/>
          <w:color w:val="000000"/>
          <w:sz w:val="24"/>
          <w:szCs w:val="24"/>
        </w:rPr>
        <w:t>”</w:t>
      </w:r>
      <w:r w:rsidRPr="00A64270">
        <w:rPr>
          <w:color w:val="000000"/>
          <w:sz w:val="24"/>
          <w:szCs w:val="24"/>
        </w:rPr>
        <w:t xml:space="preserve"> (page 22</w:t>
      </w:r>
      <w:r>
        <w:rPr>
          <w:color w:val="000000"/>
          <w:sz w:val="24"/>
          <w:szCs w:val="24"/>
        </w:rPr>
        <w:t>, paragraph 1</w:t>
      </w:r>
      <w:r w:rsidRPr="00A64270">
        <w:rPr>
          <w:color w:val="000000"/>
          <w:sz w:val="24"/>
          <w:szCs w:val="24"/>
        </w:rPr>
        <w:t xml:space="preserve">) </w:t>
      </w:r>
      <w:r>
        <w:rPr>
          <w:color w:val="000000"/>
          <w:sz w:val="24"/>
          <w:szCs w:val="24"/>
        </w:rPr>
        <w:t>the green paper states:</w:t>
      </w:r>
    </w:p>
    <w:p w14:paraId="1A1D26CB" w14:textId="77777777" w:rsidR="00B02D32" w:rsidRPr="00A64270" w:rsidRDefault="00B02D32" w:rsidP="00B02D32">
      <w:pPr>
        <w:pStyle w:val="default"/>
        <w:spacing w:before="0" w:beforeAutospacing="0" w:after="0" w:afterAutospacing="0"/>
        <w:ind w:left="720"/>
        <w:rPr>
          <w:i/>
          <w:color w:val="000000"/>
        </w:rPr>
      </w:pPr>
      <w:r w:rsidRPr="00A64270">
        <w:rPr>
          <w:i/>
          <w:color w:val="000000"/>
        </w:rPr>
        <w:t xml:space="preserve">“An anticipated key driver of the benefits of IoT for public safety is the First Responder Network Authority’s (FirstNet) Nationwide Public Safety Broadband Network (NPSBN). FirstNet is deploying the necessary infrastructure to allow for transfers of data wirelessly, real-time in the field, without potential congestion from commercial network traffic. </w:t>
      </w:r>
      <w:r w:rsidRPr="00C93482">
        <w:rPr>
          <w:i/>
          <w:noProof/>
          <w:color w:val="000000"/>
        </w:rPr>
        <w:t>This</w:t>
      </w:r>
      <w:r w:rsidRPr="00A64270">
        <w:rPr>
          <w:i/>
          <w:color w:val="000000"/>
        </w:rPr>
        <w:t xml:space="preserve"> will be crucial during routine day-to-day incidents, </w:t>
      </w:r>
      <w:r w:rsidRPr="00C93482">
        <w:rPr>
          <w:i/>
          <w:noProof/>
          <w:color w:val="000000"/>
        </w:rPr>
        <w:t>large</w:t>
      </w:r>
      <w:r w:rsidRPr="00A64270">
        <w:rPr>
          <w:i/>
          <w:color w:val="000000"/>
        </w:rPr>
        <w:t xml:space="preserve"> planned events or unexpected disasters. In 2012, Congress </w:t>
      </w:r>
      <w:r w:rsidRPr="00A64270">
        <w:rPr>
          <w:i/>
          <w:color w:val="000000"/>
        </w:rPr>
        <w:lastRenderedPageBreak/>
        <w:t xml:space="preserve">allocated $7 billion and 20 megahertz of spectrum to FirstNet to partner with the private sector to build the NPSBN, an LTE-based wireless broadband network dedicated to public safety. Once operational, the FirstNet network promises to transform the way first responders communicate, providing public safety personnel with dedicated access over a prioritized, reliable, and secure mobile connection. </w:t>
      </w:r>
      <w:r w:rsidRPr="00C93482">
        <w:rPr>
          <w:i/>
          <w:noProof/>
          <w:color w:val="000000"/>
        </w:rPr>
        <w:t>This</w:t>
      </w:r>
      <w:r w:rsidRPr="00A64270">
        <w:rPr>
          <w:i/>
          <w:color w:val="000000"/>
        </w:rPr>
        <w:t xml:space="preserve"> will enable first responders to send and receive text, voice, video, images, location information, and other data in real time to help increase situational awareness and operational capability in the field.</w:t>
      </w:r>
    </w:p>
    <w:p w14:paraId="6B66087E" w14:textId="77777777" w:rsidR="00B02D32" w:rsidRPr="00A64270" w:rsidRDefault="00B02D32" w:rsidP="00B02D32">
      <w:pPr>
        <w:pStyle w:val="default"/>
        <w:spacing w:before="0" w:beforeAutospacing="0" w:after="0" w:afterAutospacing="0"/>
        <w:ind w:left="720"/>
        <w:rPr>
          <w:i/>
          <w:color w:val="000000"/>
        </w:rPr>
      </w:pPr>
    </w:p>
    <w:p w14:paraId="4460C64E" w14:textId="77777777" w:rsidR="00B02D32" w:rsidRPr="00A64270" w:rsidRDefault="00B02D32" w:rsidP="00B02D32">
      <w:pPr>
        <w:pStyle w:val="default"/>
        <w:spacing w:before="0" w:beforeAutospacing="0" w:after="0" w:afterAutospacing="0"/>
        <w:ind w:left="720"/>
        <w:rPr>
          <w:i/>
          <w:color w:val="000000"/>
        </w:rPr>
      </w:pPr>
      <w:r w:rsidRPr="00A64270">
        <w:rPr>
          <w:i/>
          <w:color w:val="000000"/>
        </w:rPr>
        <w:t>In addition to revolutionizing emergency communications, the FirstNet network will be</w:t>
      </w:r>
    </w:p>
    <w:p w14:paraId="4FA473FA" w14:textId="77777777" w:rsidR="00B02D32" w:rsidRPr="00A64270" w:rsidRDefault="00B02D32" w:rsidP="00B02D32">
      <w:pPr>
        <w:pStyle w:val="default"/>
        <w:spacing w:before="0" w:beforeAutospacing="0" w:after="0" w:afterAutospacing="0"/>
        <w:ind w:left="720"/>
        <w:rPr>
          <w:i/>
          <w:color w:val="000000"/>
        </w:rPr>
      </w:pPr>
      <w:r w:rsidRPr="00A64270">
        <w:rPr>
          <w:i/>
          <w:color w:val="000000"/>
        </w:rPr>
        <w:t xml:space="preserve">an incubator and </w:t>
      </w:r>
      <w:r w:rsidRPr="00C93482">
        <w:rPr>
          <w:i/>
          <w:noProof/>
          <w:color w:val="000000"/>
        </w:rPr>
        <w:t>proving</w:t>
      </w:r>
      <w:r w:rsidRPr="00A64270">
        <w:rPr>
          <w:i/>
          <w:color w:val="000000"/>
        </w:rPr>
        <w:t xml:space="preserve"> ground for public safety focused IoT solutions by linking more</w:t>
      </w:r>
    </w:p>
    <w:p w14:paraId="73022F42" w14:textId="77777777" w:rsidR="00B02D32" w:rsidRPr="00A64270" w:rsidRDefault="00B02D32" w:rsidP="00B02D32">
      <w:pPr>
        <w:pStyle w:val="default"/>
        <w:spacing w:before="0" w:beforeAutospacing="0" w:after="0" w:afterAutospacing="0"/>
        <w:ind w:left="720"/>
        <w:rPr>
          <w:i/>
          <w:color w:val="000000"/>
        </w:rPr>
      </w:pPr>
      <w:r w:rsidRPr="00A64270">
        <w:rPr>
          <w:i/>
          <w:color w:val="000000"/>
        </w:rPr>
        <w:t>first responder data sources, such as their gear, emergency vehicles, fingerprint scanners,</w:t>
      </w:r>
    </w:p>
    <w:p w14:paraId="35DBF754" w14:textId="77777777" w:rsidR="00B02D32" w:rsidRPr="00A64270" w:rsidRDefault="00B02D32" w:rsidP="00B02D32">
      <w:pPr>
        <w:pStyle w:val="default"/>
        <w:spacing w:before="0" w:beforeAutospacing="0" w:after="0" w:afterAutospacing="0"/>
        <w:ind w:left="720"/>
        <w:rPr>
          <w:i/>
          <w:color w:val="000000"/>
        </w:rPr>
      </w:pPr>
      <w:r w:rsidRPr="00A64270">
        <w:rPr>
          <w:i/>
          <w:color w:val="000000"/>
        </w:rPr>
        <w:t xml:space="preserve">databases, and more. The constant transfer of data over a dedicated, </w:t>
      </w:r>
      <w:r w:rsidRPr="00C93482">
        <w:rPr>
          <w:i/>
          <w:noProof/>
          <w:color w:val="000000"/>
        </w:rPr>
        <w:t>mission critical</w:t>
      </w:r>
    </w:p>
    <w:p w14:paraId="52AC3133" w14:textId="77777777" w:rsidR="00B02D32" w:rsidRPr="00A64270" w:rsidRDefault="00B02D32" w:rsidP="00B02D32">
      <w:pPr>
        <w:pStyle w:val="default"/>
        <w:spacing w:before="0" w:beforeAutospacing="0" w:after="0" w:afterAutospacing="0"/>
        <w:ind w:left="720"/>
        <w:rPr>
          <w:i/>
          <w:color w:val="000000"/>
        </w:rPr>
      </w:pPr>
      <w:r w:rsidRPr="00A64270">
        <w:rPr>
          <w:i/>
          <w:color w:val="000000"/>
        </w:rPr>
        <w:t>network will enable faster decision making that can help coordinate responses and save</w:t>
      </w:r>
    </w:p>
    <w:p w14:paraId="32E849A5" w14:textId="77777777" w:rsidR="00B02D32" w:rsidRPr="00A64270" w:rsidRDefault="00B02D32" w:rsidP="00B02D32">
      <w:pPr>
        <w:pStyle w:val="default"/>
        <w:spacing w:before="0" w:beforeAutospacing="0" w:after="0" w:afterAutospacing="0"/>
        <w:ind w:left="720"/>
        <w:rPr>
          <w:i/>
          <w:color w:val="000000"/>
        </w:rPr>
      </w:pPr>
      <w:r w:rsidRPr="00A64270">
        <w:rPr>
          <w:i/>
          <w:color w:val="000000"/>
        </w:rPr>
        <w:t xml:space="preserve">lives. By focusing on public safety needs first, FirstNet seeks to drive </w:t>
      </w:r>
      <w:r w:rsidRPr="00C93482">
        <w:rPr>
          <w:i/>
          <w:noProof/>
          <w:color w:val="000000"/>
        </w:rPr>
        <w:t>industry</w:t>
      </w:r>
      <w:r w:rsidRPr="00A64270">
        <w:rPr>
          <w:i/>
          <w:color w:val="000000"/>
        </w:rPr>
        <w:t xml:space="preserve"> to</w:t>
      </w:r>
    </w:p>
    <w:p w14:paraId="145E09CC" w14:textId="77777777" w:rsidR="00B02D32" w:rsidRPr="00A64270" w:rsidRDefault="00B02D32" w:rsidP="00B02D32">
      <w:pPr>
        <w:pStyle w:val="default"/>
        <w:spacing w:before="0" w:beforeAutospacing="0" w:after="0" w:afterAutospacing="0"/>
        <w:ind w:left="720"/>
        <w:rPr>
          <w:i/>
          <w:color w:val="000000"/>
        </w:rPr>
      </w:pPr>
      <w:r w:rsidRPr="00A64270">
        <w:rPr>
          <w:i/>
          <w:color w:val="000000"/>
        </w:rPr>
        <w:t>continue to innovate to improve public safety activity to save lives, improve responses to</w:t>
      </w:r>
    </w:p>
    <w:p w14:paraId="76AA9C31" w14:textId="77777777" w:rsidR="00B02D32" w:rsidRPr="00A64270" w:rsidRDefault="00B02D32" w:rsidP="00B02D32">
      <w:pPr>
        <w:pStyle w:val="default"/>
        <w:spacing w:before="0" w:beforeAutospacing="0" w:after="0" w:afterAutospacing="0"/>
        <w:ind w:left="720"/>
        <w:rPr>
          <w:rFonts w:asciiTheme="minorHAnsi" w:hAnsiTheme="minorHAnsi"/>
          <w:i/>
          <w:color w:val="000000"/>
        </w:rPr>
      </w:pPr>
      <w:r w:rsidRPr="00A64270">
        <w:rPr>
          <w:i/>
          <w:color w:val="000000"/>
        </w:rPr>
        <w:t xml:space="preserve">incidents </w:t>
      </w:r>
      <w:r w:rsidRPr="00A64270">
        <w:rPr>
          <w:rFonts w:asciiTheme="minorHAnsi" w:hAnsiTheme="minorHAnsi"/>
          <w:i/>
          <w:color w:val="000000"/>
        </w:rPr>
        <w:t xml:space="preserve">and disasters, and better anticipate future responses.” </w:t>
      </w:r>
    </w:p>
    <w:p w14:paraId="0A36EFC7" w14:textId="77777777" w:rsidR="00B02D32" w:rsidRPr="008D1714" w:rsidRDefault="00B02D32" w:rsidP="00B02D32">
      <w:pPr>
        <w:pStyle w:val="p1"/>
        <w:rPr>
          <w:rFonts w:asciiTheme="minorHAnsi" w:hAnsiTheme="minorHAnsi"/>
          <w:color w:val="000000"/>
          <w:sz w:val="24"/>
          <w:szCs w:val="24"/>
        </w:rPr>
      </w:pPr>
    </w:p>
    <w:p w14:paraId="78994F06" w14:textId="77777777" w:rsidR="00B02D32" w:rsidRDefault="00B02D32" w:rsidP="00B02D32">
      <w:pPr>
        <w:spacing w:line="360" w:lineRule="auto"/>
        <w:rPr>
          <w:rFonts w:asciiTheme="minorHAnsi" w:hAnsiTheme="minorHAnsi"/>
        </w:rPr>
      </w:pPr>
      <w:r>
        <w:rPr>
          <w:rFonts w:asciiTheme="minorHAnsi" w:hAnsiTheme="minorHAnsi"/>
        </w:rPr>
        <w:tab/>
      </w:r>
      <w:r w:rsidRPr="00C20AEF">
        <w:rPr>
          <w:rFonts w:asciiTheme="minorHAnsi" w:hAnsiTheme="minorHAnsi"/>
        </w:rPr>
        <w:t xml:space="preserve">In emergency situations, first responders receive </w:t>
      </w:r>
      <w:r>
        <w:rPr>
          <w:rFonts w:asciiTheme="minorHAnsi" w:hAnsiTheme="minorHAnsi"/>
        </w:rPr>
        <w:t xml:space="preserve">and act on </w:t>
      </w:r>
      <w:r w:rsidRPr="00C20AEF">
        <w:rPr>
          <w:rFonts w:asciiTheme="minorHAnsi" w:hAnsiTheme="minorHAnsi"/>
        </w:rPr>
        <w:t xml:space="preserve">relevant information about the nature of the emergency, response efforts, relevant </w:t>
      </w:r>
      <w:r w:rsidRPr="00C93482">
        <w:rPr>
          <w:rFonts w:asciiTheme="minorHAnsi" w:hAnsiTheme="minorHAnsi"/>
          <w:noProof/>
        </w:rPr>
        <w:t>data</w:t>
      </w:r>
      <w:r>
        <w:rPr>
          <w:rFonts w:asciiTheme="minorHAnsi" w:hAnsiTheme="minorHAnsi"/>
          <w:noProof/>
        </w:rPr>
        <w:t xml:space="preserve"> </w:t>
      </w:r>
      <w:r w:rsidRPr="00C93482">
        <w:rPr>
          <w:rFonts w:asciiTheme="minorHAnsi" w:hAnsiTheme="minorHAnsi"/>
          <w:noProof/>
        </w:rPr>
        <w:t>streams</w:t>
      </w:r>
      <w:r w:rsidRPr="00C20AEF">
        <w:rPr>
          <w:rFonts w:asciiTheme="minorHAnsi" w:hAnsiTheme="minorHAnsi"/>
        </w:rPr>
        <w:t>, and available resources through the First Responder Network Authority (FirstNet</w:t>
      </w:r>
      <w:r>
        <w:rPr>
          <w:rFonts w:asciiTheme="minorHAnsi" w:hAnsiTheme="minorHAnsi"/>
        </w:rPr>
        <w:t>).</w:t>
      </w:r>
      <w:r w:rsidRPr="00C20AEF">
        <w:rPr>
          <w:rFonts w:asciiTheme="minorHAnsi" w:hAnsiTheme="minorHAnsi"/>
        </w:rPr>
        <w:t xml:space="preserve">  FirstNet streams necessary information through a broadband network to mobile devices worn by first responders.  First responders will use the incoming information to tailor their actions and responses with the most up-to-date information available</w:t>
      </w:r>
      <w:r>
        <w:rPr>
          <w:rFonts w:asciiTheme="minorHAnsi" w:hAnsiTheme="minorHAnsi"/>
        </w:rPr>
        <w:t xml:space="preserve"> and</w:t>
      </w:r>
      <w:r w:rsidRPr="00C20AEF">
        <w:rPr>
          <w:rFonts w:asciiTheme="minorHAnsi" w:hAnsiTheme="minorHAnsi"/>
        </w:rPr>
        <w:t xml:space="preserve"> specific to their current location and circumstance.  The FirstNet network capitalize</w:t>
      </w:r>
      <w:r>
        <w:rPr>
          <w:rFonts w:asciiTheme="minorHAnsi" w:hAnsiTheme="minorHAnsi"/>
        </w:rPr>
        <w:t>s</w:t>
      </w:r>
      <w:r w:rsidRPr="00C20AEF">
        <w:rPr>
          <w:rFonts w:asciiTheme="minorHAnsi" w:hAnsiTheme="minorHAnsi"/>
        </w:rPr>
        <w:t xml:space="preserve"> on information available from IoT devices as well as information provided by mobile devices utilized by people with disabilities and others.  </w:t>
      </w:r>
      <w:r>
        <w:rPr>
          <w:rFonts w:asciiTheme="minorHAnsi" w:hAnsiTheme="minorHAnsi"/>
        </w:rPr>
        <w:t xml:space="preserve">It is in this </w:t>
      </w:r>
      <w:r w:rsidRPr="000D2598">
        <w:rPr>
          <w:rFonts w:asciiTheme="minorHAnsi" w:hAnsiTheme="minorHAnsi"/>
          <w:noProof/>
        </w:rPr>
        <w:t>la</w:t>
      </w:r>
      <w:r>
        <w:rPr>
          <w:rFonts w:asciiTheme="minorHAnsi" w:hAnsiTheme="minorHAnsi"/>
          <w:noProof/>
        </w:rPr>
        <w:t>t</w:t>
      </w:r>
      <w:r w:rsidRPr="000D2598">
        <w:rPr>
          <w:rFonts w:asciiTheme="minorHAnsi" w:hAnsiTheme="minorHAnsi"/>
          <w:noProof/>
        </w:rPr>
        <w:t>ter</w:t>
      </w:r>
      <w:r>
        <w:rPr>
          <w:rFonts w:asciiTheme="minorHAnsi" w:hAnsiTheme="minorHAnsi"/>
        </w:rPr>
        <w:t xml:space="preserve"> capacity that the IoT opens new possibilities to ensure the safety of highly vulnerable populations such as people with disabilities.</w:t>
      </w:r>
    </w:p>
    <w:p w14:paraId="2C79A00D" w14:textId="77777777" w:rsidR="00B02D32" w:rsidRDefault="00B02D32" w:rsidP="00B02D32">
      <w:pPr>
        <w:spacing w:line="360" w:lineRule="auto"/>
        <w:rPr>
          <w:rFonts w:asciiTheme="minorHAnsi" w:hAnsiTheme="minorHAnsi"/>
        </w:rPr>
      </w:pPr>
      <w:r>
        <w:rPr>
          <w:rFonts w:asciiTheme="minorHAnsi" w:hAnsiTheme="minorHAnsi"/>
        </w:rPr>
        <w:tab/>
      </w:r>
      <w:r w:rsidRPr="00C20AEF">
        <w:rPr>
          <w:rFonts w:asciiTheme="minorHAnsi" w:hAnsiTheme="minorHAnsi"/>
        </w:rPr>
        <w:t xml:space="preserve">First responders could utilize </w:t>
      </w:r>
      <w:r>
        <w:rPr>
          <w:rFonts w:asciiTheme="minorHAnsi" w:hAnsiTheme="minorHAnsi"/>
        </w:rPr>
        <w:t>these integrated</w:t>
      </w:r>
      <w:r w:rsidRPr="00C20AEF">
        <w:rPr>
          <w:rFonts w:asciiTheme="minorHAnsi" w:hAnsiTheme="minorHAnsi"/>
        </w:rPr>
        <w:t xml:space="preserve"> information </w:t>
      </w:r>
      <w:r>
        <w:rPr>
          <w:rFonts w:asciiTheme="minorHAnsi" w:hAnsiTheme="minorHAnsi"/>
        </w:rPr>
        <w:t xml:space="preserve">streams </w:t>
      </w:r>
      <w:r w:rsidRPr="00C20AEF">
        <w:rPr>
          <w:rFonts w:asciiTheme="minorHAnsi" w:hAnsiTheme="minorHAnsi"/>
        </w:rPr>
        <w:t xml:space="preserve">to determine the location and needs of individuals with disabilities </w:t>
      </w:r>
      <w:r w:rsidRPr="000D2598">
        <w:rPr>
          <w:rFonts w:asciiTheme="minorHAnsi" w:hAnsiTheme="minorHAnsi"/>
          <w:i/>
          <w:noProof/>
        </w:rPr>
        <w:t>prior</w:t>
      </w:r>
      <w:r w:rsidRPr="000D2598">
        <w:rPr>
          <w:rFonts w:asciiTheme="minorHAnsi" w:hAnsiTheme="minorHAnsi"/>
          <w:noProof/>
        </w:rPr>
        <w:t xml:space="preserve"> to</w:t>
      </w:r>
      <w:r w:rsidRPr="00C20AEF">
        <w:rPr>
          <w:rFonts w:asciiTheme="minorHAnsi" w:hAnsiTheme="minorHAnsi"/>
        </w:rPr>
        <w:t xml:space="preserve"> entering the building or area.  P</w:t>
      </w:r>
      <w:r>
        <w:rPr>
          <w:rFonts w:asciiTheme="minorHAnsi" w:hAnsiTheme="minorHAnsi"/>
        </w:rPr>
        <w:t>eople with disabilities</w:t>
      </w:r>
      <w:r w:rsidRPr="00C20AEF">
        <w:rPr>
          <w:rFonts w:asciiTheme="minorHAnsi" w:hAnsiTheme="minorHAnsi"/>
        </w:rPr>
        <w:t xml:space="preserve"> requiring special equipment or additional assistance during an evacuation could </w:t>
      </w:r>
      <w:r w:rsidRPr="000D2598">
        <w:rPr>
          <w:rFonts w:asciiTheme="minorHAnsi" w:hAnsiTheme="minorHAnsi"/>
          <w:noProof/>
        </w:rPr>
        <w:t>be identified</w:t>
      </w:r>
      <w:r>
        <w:rPr>
          <w:rFonts w:asciiTheme="minorHAnsi" w:hAnsiTheme="minorHAnsi"/>
          <w:noProof/>
        </w:rPr>
        <w:t>,</w:t>
      </w:r>
      <w:r w:rsidRPr="00C20AEF">
        <w:rPr>
          <w:rFonts w:asciiTheme="minorHAnsi" w:hAnsiTheme="minorHAnsi"/>
        </w:rPr>
        <w:t xml:space="preserve"> so </w:t>
      </w:r>
      <w:r w:rsidRPr="000D2598">
        <w:rPr>
          <w:rFonts w:asciiTheme="minorHAnsi" w:hAnsiTheme="minorHAnsi"/>
          <w:noProof/>
        </w:rPr>
        <w:t>that first responders</w:t>
      </w:r>
      <w:r w:rsidRPr="00C20AEF">
        <w:rPr>
          <w:rFonts w:asciiTheme="minorHAnsi" w:hAnsiTheme="minorHAnsi"/>
        </w:rPr>
        <w:t xml:space="preserve"> bring the necessary equipment with them to complete the rescue.  </w:t>
      </w:r>
      <w:r w:rsidRPr="000D2598">
        <w:rPr>
          <w:rFonts w:asciiTheme="minorHAnsi" w:hAnsiTheme="minorHAnsi"/>
          <w:noProof/>
        </w:rPr>
        <w:t>Conversely</w:t>
      </w:r>
      <w:r>
        <w:rPr>
          <w:rFonts w:asciiTheme="minorHAnsi" w:hAnsiTheme="minorHAnsi"/>
          <w:noProof/>
        </w:rPr>
        <w:t>,</w:t>
      </w:r>
      <w:r>
        <w:rPr>
          <w:rFonts w:asciiTheme="minorHAnsi" w:hAnsiTheme="minorHAnsi"/>
        </w:rPr>
        <w:t xml:space="preserve"> f</w:t>
      </w:r>
      <w:r w:rsidRPr="00C20AEF">
        <w:rPr>
          <w:rFonts w:asciiTheme="minorHAnsi" w:hAnsiTheme="minorHAnsi"/>
        </w:rPr>
        <w:t xml:space="preserve">irst responders could use the FirstNet network to provide instructions or status updates to </w:t>
      </w:r>
      <w:r>
        <w:rPr>
          <w:rFonts w:asciiTheme="minorHAnsi" w:hAnsiTheme="minorHAnsi"/>
        </w:rPr>
        <w:t xml:space="preserve">IoT devices </w:t>
      </w:r>
      <w:r w:rsidRPr="000D2598">
        <w:rPr>
          <w:rFonts w:asciiTheme="minorHAnsi" w:hAnsiTheme="minorHAnsi"/>
          <w:noProof/>
        </w:rPr>
        <w:t>in the possession of</w:t>
      </w:r>
      <w:r>
        <w:rPr>
          <w:rFonts w:asciiTheme="minorHAnsi" w:hAnsiTheme="minorHAnsi"/>
        </w:rPr>
        <w:t xml:space="preserve"> people with disabilities</w:t>
      </w:r>
      <w:r w:rsidRPr="00C20AEF">
        <w:rPr>
          <w:rFonts w:asciiTheme="minorHAnsi" w:hAnsiTheme="minorHAnsi"/>
        </w:rPr>
        <w:t xml:space="preserve"> in their preferred accessible formats in real time. </w:t>
      </w:r>
      <w:r>
        <w:rPr>
          <w:rFonts w:asciiTheme="minorHAnsi" w:hAnsiTheme="minorHAnsi"/>
        </w:rPr>
        <w:t>IoT technologies</w:t>
      </w:r>
      <w:r w:rsidRPr="00C20AEF">
        <w:rPr>
          <w:rFonts w:asciiTheme="minorHAnsi" w:hAnsiTheme="minorHAnsi"/>
        </w:rPr>
        <w:t xml:space="preserve"> carried by first responders could read medical treatment warnings and information electronically carried by </w:t>
      </w:r>
      <w:r>
        <w:rPr>
          <w:rFonts w:asciiTheme="minorHAnsi" w:hAnsiTheme="minorHAnsi"/>
        </w:rPr>
        <w:t xml:space="preserve">people with disabilities, </w:t>
      </w:r>
      <w:r w:rsidRPr="000D2598">
        <w:rPr>
          <w:rFonts w:asciiTheme="minorHAnsi" w:hAnsiTheme="minorHAnsi"/>
          <w:noProof/>
        </w:rPr>
        <w:t>o</w:t>
      </w:r>
      <w:r w:rsidRPr="00783AE9">
        <w:rPr>
          <w:rFonts w:asciiTheme="minorHAnsi" w:hAnsiTheme="minorHAnsi"/>
          <w:noProof/>
        </w:rPr>
        <w:t xml:space="preserve">lder </w:t>
      </w:r>
      <w:r>
        <w:rPr>
          <w:rFonts w:asciiTheme="minorHAnsi" w:hAnsiTheme="minorHAnsi"/>
          <w:noProof/>
        </w:rPr>
        <w:t>adults</w:t>
      </w:r>
      <w:r w:rsidRPr="000D2598">
        <w:rPr>
          <w:rFonts w:asciiTheme="minorHAnsi" w:hAnsiTheme="minorHAnsi"/>
          <w:noProof/>
        </w:rPr>
        <w:t>,</w:t>
      </w:r>
      <w:r>
        <w:rPr>
          <w:rFonts w:asciiTheme="minorHAnsi" w:hAnsiTheme="minorHAnsi"/>
        </w:rPr>
        <w:t xml:space="preserve"> or other vulnerable </w:t>
      </w:r>
      <w:r w:rsidRPr="000D2598">
        <w:rPr>
          <w:rFonts w:asciiTheme="minorHAnsi" w:hAnsiTheme="minorHAnsi"/>
          <w:noProof/>
        </w:rPr>
        <w:t>individuals</w:t>
      </w:r>
      <w:r w:rsidRPr="00783AE9">
        <w:rPr>
          <w:rFonts w:asciiTheme="minorHAnsi" w:hAnsiTheme="minorHAnsi"/>
          <w:noProof/>
        </w:rPr>
        <w:t xml:space="preserve"> (</w:t>
      </w:r>
      <w:r>
        <w:rPr>
          <w:rFonts w:asciiTheme="minorHAnsi" w:hAnsiTheme="minorHAnsi"/>
          <w:noProof/>
        </w:rPr>
        <w:t>e.g., youth and</w:t>
      </w:r>
      <w:r w:rsidRPr="000D2598">
        <w:rPr>
          <w:rFonts w:asciiTheme="minorHAnsi" w:hAnsiTheme="minorHAnsi"/>
          <w:noProof/>
        </w:rPr>
        <w:t xml:space="preserve"> </w:t>
      </w:r>
      <w:r w:rsidRPr="00783AE9">
        <w:rPr>
          <w:rFonts w:asciiTheme="minorHAnsi" w:hAnsiTheme="minorHAnsi"/>
          <w:noProof/>
        </w:rPr>
        <w:t>pr</w:t>
      </w:r>
      <w:r>
        <w:rPr>
          <w:rFonts w:asciiTheme="minorHAnsi" w:hAnsiTheme="minorHAnsi"/>
          <w:noProof/>
        </w:rPr>
        <w:t xml:space="preserve">egnant </w:t>
      </w:r>
      <w:r w:rsidRPr="000D2598">
        <w:rPr>
          <w:rFonts w:asciiTheme="minorHAnsi" w:hAnsiTheme="minorHAnsi"/>
          <w:noProof/>
        </w:rPr>
        <w:t>women</w:t>
      </w:r>
      <w:r>
        <w:rPr>
          <w:rFonts w:asciiTheme="minorHAnsi" w:hAnsiTheme="minorHAnsi"/>
          <w:noProof/>
        </w:rPr>
        <w:t>)</w:t>
      </w:r>
      <w:r w:rsidRPr="000D2598">
        <w:rPr>
          <w:rFonts w:asciiTheme="minorHAnsi" w:hAnsiTheme="minorHAnsi"/>
          <w:noProof/>
        </w:rPr>
        <w:t>,</w:t>
      </w:r>
      <w:r>
        <w:rPr>
          <w:rFonts w:asciiTheme="minorHAnsi" w:hAnsiTheme="minorHAnsi"/>
        </w:rPr>
        <w:t xml:space="preserve"> </w:t>
      </w:r>
      <w:r w:rsidRPr="00C20AEF">
        <w:rPr>
          <w:rFonts w:asciiTheme="minorHAnsi" w:hAnsiTheme="minorHAnsi"/>
        </w:rPr>
        <w:t xml:space="preserve">so </w:t>
      </w:r>
      <w:r w:rsidRPr="00C20AEF">
        <w:rPr>
          <w:rFonts w:asciiTheme="minorHAnsi" w:hAnsiTheme="minorHAnsi"/>
        </w:rPr>
        <w:lastRenderedPageBreak/>
        <w:t>that they are aware of special circumstances enabling the provision of the most relevant care possible.</w:t>
      </w:r>
    </w:p>
    <w:p w14:paraId="50FDEAC3" w14:textId="77777777" w:rsidR="00B02D32" w:rsidRPr="002E6B6A" w:rsidRDefault="00B02D32" w:rsidP="00B02D32">
      <w:pPr>
        <w:spacing w:line="360" w:lineRule="auto"/>
        <w:rPr>
          <w:rFonts w:asciiTheme="minorHAnsi" w:hAnsiTheme="minorHAnsi"/>
          <w:color w:val="FF0000"/>
        </w:rPr>
      </w:pPr>
      <w:r>
        <w:rPr>
          <w:rFonts w:asciiTheme="minorHAnsi" w:hAnsiTheme="minorHAnsi"/>
        </w:rPr>
        <w:tab/>
        <w:t xml:space="preserve">Much of the components and technologies to enable this to </w:t>
      </w:r>
      <w:r w:rsidRPr="000D2598">
        <w:rPr>
          <w:rFonts w:asciiTheme="minorHAnsi" w:hAnsiTheme="minorHAnsi"/>
          <w:noProof/>
        </w:rPr>
        <w:t>function</w:t>
      </w:r>
      <w:r>
        <w:rPr>
          <w:rFonts w:asciiTheme="minorHAnsi" w:hAnsiTheme="minorHAnsi"/>
        </w:rPr>
        <w:t xml:space="preserve"> currently </w:t>
      </w:r>
      <w:r w:rsidRPr="000D2598">
        <w:rPr>
          <w:rFonts w:asciiTheme="minorHAnsi" w:hAnsiTheme="minorHAnsi"/>
          <w:noProof/>
        </w:rPr>
        <w:t>exist,</w:t>
      </w:r>
      <w:r>
        <w:rPr>
          <w:rFonts w:asciiTheme="minorHAnsi" w:hAnsiTheme="minorHAnsi"/>
        </w:rPr>
        <w:t xml:space="preserve"> or is in prototyping stages. </w:t>
      </w:r>
      <w:r w:rsidRPr="000D2598">
        <w:rPr>
          <w:rFonts w:asciiTheme="minorHAnsi" w:hAnsiTheme="minorHAnsi"/>
          <w:noProof/>
        </w:rPr>
        <w:t xml:space="preserve">The key components to ensure implementations are 1) top-down coordination coupled with 2) bottom-up information (such as real-time information relayed back by first responders), 3) multi-stakeholder engagement </w:t>
      </w:r>
      <w:r w:rsidRPr="000D2598">
        <w:rPr>
          <w:rFonts w:asciiTheme="minorHAnsi" w:hAnsiTheme="minorHAnsi"/>
          <w:i/>
          <w:noProof/>
        </w:rPr>
        <w:t>well in advance</w:t>
      </w:r>
      <w:r w:rsidRPr="000D2598">
        <w:rPr>
          <w:rFonts w:asciiTheme="minorHAnsi" w:hAnsiTheme="minorHAnsi"/>
          <w:noProof/>
        </w:rPr>
        <w:t xml:space="preserve"> of potential need, 4) the use of bidirectional digital technologies, social media and information alerting, to both inform and advise in an accessible manner, as well as to collect vital information from individuals with a firsthand perspective</w:t>
      </w:r>
      <w:r>
        <w:rPr>
          <w:rFonts w:asciiTheme="minorHAnsi" w:hAnsiTheme="minorHAnsi"/>
          <w:noProof/>
        </w:rPr>
        <w:t xml:space="preserve">, </w:t>
      </w:r>
      <w:r w:rsidRPr="00BD4E34">
        <w:rPr>
          <w:rFonts w:asciiTheme="minorHAnsi" w:hAnsiTheme="minorHAnsi"/>
          <w:color w:val="000000" w:themeColor="text1"/>
        </w:rPr>
        <w:t>5) Leveraging the assets found in Wireless Emergency Alerts (WEAs) on mobile devices to better inform the public on taking proactive and timely responsiveness to emergency warnings and alerts</w:t>
      </w:r>
      <w:r w:rsidRPr="00BD4E34">
        <w:rPr>
          <w:rStyle w:val="FootnoteReference"/>
          <w:rFonts w:asciiTheme="minorHAnsi" w:hAnsiTheme="minorHAnsi"/>
          <w:noProof/>
          <w:color w:val="000000" w:themeColor="text1"/>
        </w:rPr>
        <w:footnoteReference w:id="18"/>
      </w:r>
      <w:r w:rsidRPr="00BD4E34">
        <w:rPr>
          <w:rFonts w:asciiTheme="minorHAnsi" w:hAnsiTheme="minorHAnsi"/>
          <w:color w:val="000000" w:themeColor="text1"/>
        </w:rPr>
        <w:t>.</w:t>
      </w:r>
    </w:p>
    <w:p w14:paraId="38242517" w14:textId="77777777" w:rsidR="00B02D32" w:rsidRPr="00DB0962" w:rsidRDefault="00B02D32" w:rsidP="00B02D32">
      <w:pPr>
        <w:pStyle w:val="default"/>
        <w:numPr>
          <w:ilvl w:val="0"/>
          <w:numId w:val="1"/>
        </w:numPr>
        <w:ind w:left="360"/>
        <w:rPr>
          <w:rFonts w:asciiTheme="minorHAnsi" w:hAnsiTheme="minorHAnsi"/>
          <w:b/>
          <w:color w:val="000000"/>
          <w:sz w:val="24"/>
          <w:szCs w:val="24"/>
        </w:rPr>
      </w:pPr>
      <w:r w:rsidRPr="008D1714">
        <w:rPr>
          <w:rFonts w:asciiTheme="minorHAnsi" w:hAnsiTheme="minorHAnsi"/>
          <w:b/>
          <w:color w:val="000000"/>
          <w:sz w:val="24"/>
          <w:szCs w:val="24"/>
        </w:rPr>
        <w:t xml:space="preserve">What should the next steps be for the Department in fostering the advancement of IoT? </w:t>
      </w:r>
    </w:p>
    <w:p w14:paraId="5DAFAC8F" w14:textId="77777777" w:rsidR="00B02D32" w:rsidRPr="007F0FC0" w:rsidRDefault="00B02D32" w:rsidP="00B02D32">
      <w:pPr>
        <w:pStyle w:val="default"/>
        <w:spacing w:before="0" w:beforeAutospacing="0" w:after="0" w:afterAutospacing="0" w:line="360" w:lineRule="auto"/>
        <w:rPr>
          <w:color w:val="000000" w:themeColor="text1"/>
          <w:sz w:val="24"/>
          <w:szCs w:val="24"/>
        </w:rPr>
      </w:pPr>
      <w:r>
        <w:rPr>
          <w:rFonts w:asciiTheme="minorHAnsi" w:hAnsiTheme="minorHAnsi" w:cstheme="minorHAnsi"/>
        </w:rPr>
        <w:tab/>
      </w:r>
      <w:r w:rsidRPr="007F0FC0">
        <w:rPr>
          <w:rFonts w:asciiTheme="minorHAnsi" w:hAnsiTheme="minorHAnsi" w:cstheme="minorHAnsi"/>
          <w:color w:val="000000" w:themeColor="text1"/>
          <w:sz w:val="24"/>
          <w:szCs w:val="24"/>
        </w:rPr>
        <w:t>W</w:t>
      </w:r>
      <w:r w:rsidRPr="007F0FC0">
        <w:rPr>
          <w:rFonts w:asciiTheme="minorHAnsi" w:hAnsiTheme="minorHAnsi"/>
          <w:noProof/>
          <w:color w:val="000000" w:themeColor="text1"/>
          <w:sz w:val="24"/>
          <w:szCs w:val="24"/>
        </w:rPr>
        <w:t>e agree with the NTIA that it is especially important that 1) proactive Federal policy be developed, and 2) regulatory bodies provide broad-based accessibility provisions that can deliver a flexible, applicable architecture as IoT evolves, with the ability to guide industry and engage an inclusive and diverse range of stakeholders in developing accessible products and services that also promote usability of the same (NTIA green paper, page 14-15).</w:t>
      </w:r>
      <w:r w:rsidRPr="007F0FC0">
        <w:rPr>
          <w:rFonts w:asciiTheme="minorHAnsi" w:hAnsiTheme="minorHAnsi"/>
          <w:color w:val="000000" w:themeColor="text1"/>
          <w:sz w:val="24"/>
          <w:szCs w:val="24"/>
        </w:rPr>
        <w:t xml:space="preserve"> We encourage NTIA to also bring the stakeholders together at the conclusion of your green paper series. As noted earlier in our response to question 2, NTIA is the appropriate government entity to host </w:t>
      </w:r>
      <w:r w:rsidRPr="007F0FC0">
        <w:rPr>
          <w:color w:val="000000" w:themeColor="text1"/>
          <w:sz w:val="24"/>
          <w:szCs w:val="24"/>
        </w:rPr>
        <w:t xml:space="preserve">a seminar/conference and showcase that uses the green papers as the anchor to explore IoT challenges, benefits, pathways to solutions and innovations for an inclusive future. Encouraging government wide, White House and legislative involvement would also lead to greater understanding and engagement with the critical issues surrounding IoT in its societal placement. </w:t>
      </w:r>
    </w:p>
    <w:p w14:paraId="377BD58C" w14:textId="77777777" w:rsidR="00B02D32" w:rsidRPr="00DD65D0" w:rsidRDefault="00B02D32" w:rsidP="00B02D32">
      <w:pPr>
        <w:spacing w:line="360" w:lineRule="auto"/>
        <w:rPr>
          <w:rFonts w:asciiTheme="minorHAnsi" w:hAnsiTheme="minorHAnsi" w:cstheme="minorHAnsi"/>
        </w:rPr>
      </w:pPr>
      <w:r w:rsidRPr="007F0FC0">
        <w:rPr>
          <w:rFonts w:asciiTheme="minorHAnsi" w:hAnsiTheme="minorHAnsi"/>
          <w:color w:val="000000" w:themeColor="text1"/>
        </w:rPr>
        <w:t xml:space="preserve"> </w:t>
      </w:r>
      <w:r w:rsidRPr="007F0FC0">
        <w:rPr>
          <w:rFonts w:asciiTheme="minorHAnsi" w:hAnsiTheme="minorHAnsi"/>
          <w:color w:val="000000" w:themeColor="text1"/>
        </w:rPr>
        <w:tab/>
      </w:r>
      <w:r w:rsidRPr="007F0FC0">
        <w:rPr>
          <w:rFonts w:asciiTheme="minorHAnsi" w:hAnsiTheme="minorHAnsi" w:cstheme="minorHAnsi"/>
          <w:color w:val="000000" w:themeColor="text1"/>
        </w:rPr>
        <w:t xml:space="preserve">In summary, </w:t>
      </w:r>
      <w:r w:rsidRPr="007F0FC0">
        <w:rPr>
          <w:rFonts w:asciiTheme="minorHAnsi" w:hAnsiTheme="minorHAnsi"/>
          <w:color w:val="000000" w:themeColor="text1"/>
        </w:rPr>
        <w:t xml:space="preserve">perhaps NTIA could also promote inclusive elements through its programs, international activity and its role(s) in intergovernmental committees. From the Wireless RERC perspective, the most significant </w:t>
      </w:r>
      <w:r w:rsidRPr="00DD65D0">
        <w:rPr>
          <w:rFonts w:asciiTheme="minorHAnsi" w:hAnsiTheme="minorHAnsi"/>
          <w:color w:val="000000"/>
        </w:rPr>
        <w:t xml:space="preserve">consideration for persons with disabilities being able to take </w:t>
      </w:r>
      <w:r w:rsidRPr="00DD65D0">
        <w:rPr>
          <w:rFonts w:asciiTheme="minorHAnsi" w:hAnsiTheme="minorHAnsi"/>
          <w:color w:val="000000"/>
        </w:rPr>
        <w:lastRenderedPageBreak/>
        <w:t xml:space="preserve">full advantage of the inclusive potential of Internet of Things, is to ensure that all of the </w:t>
      </w:r>
      <w:r w:rsidRPr="00DD65D0">
        <w:rPr>
          <w:rFonts w:asciiTheme="minorHAnsi" w:hAnsiTheme="minorHAnsi"/>
          <w:noProof/>
          <w:color w:val="000000"/>
        </w:rPr>
        <w:t>stakeholders</w:t>
      </w:r>
      <w:r w:rsidRPr="00DD65D0">
        <w:rPr>
          <w:rFonts w:asciiTheme="minorHAnsi" w:hAnsiTheme="minorHAnsi"/>
          <w:color w:val="000000"/>
        </w:rPr>
        <w:t xml:space="preserve"> in the ecosystem address both </w:t>
      </w:r>
      <w:r w:rsidRPr="00DD65D0">
        <w:rPr>
          <w:rFonts w:asciiTheme="minorHAnsi" w:hAnsiTheme="minorHAnsi"/>
          <w:noProof/>
          <w:color w:val="000000"/>
        </w:rPr>
        <w:t>accessibility</w:t>
      </w:r>
      <w:r w:rsidRPr="00DD65D0">
        <w:rPr>
          <w:rFonts w:asciiTheme="minorHAnsi" w:hAnsiTheme="minorHAnsi"/>
          <w:color w:val="000000"/>
        </w:rPr>
        <w:t xml:space="preserve"> and </w:t>
      </w:r>
      <w:r w:rsidRPr="00DD65D0">
        <w:rPr>
          <w:rFonts w:asciiTheme="minorHAnsi" w:hAnsiTheme="minorHAnsi"/>
          <w:noProof/>
          <w:color w:val="000000"/>
        </w:rPr>
        <w:t>usability</w:t>
      </w:r>
      <w:r w:rsidRPr="00DD65D0">
        <w:rPr>
          <w:rFonts w:asciiTheme="minorHAnsi" w:hAnsiTheme="minorHAnsi"/>
          <w:color w:val="000000"/>
        </w:rPr>
        <w:t xml:space="preserve"> when developing new products and services. There are a wide variety of companies and organizations, in many industrial sectors, that influence or are influenced by the Internet of Things in some way, including device manufacturers, handset manufacturers, networks and application developers, extending </w:t>
      </w:r>
      <w:r w:rsidRPr="00DD65D0">
        <w:rPr>
          <w:rFonts w:asciiTheme="minorHAnsi" w:hAnsiTheme="minorHAnsi"/>
          <w:noProof/>
          <w:color w:val="000000"/>
        </w:rPr>
        <w:t>even to adjacent industries such as the fashion and automotive sectors.</w:t>
      </w:r>
      <w:r w:rsidRPr="00DD65D0">
        <w:rPr>
          <w:rFonts w:asciiTheme="minorHAnsi" w:hAnsiTheme="minorHAnsi"/>
          <w:color w:val="000000"/>
        </w:rPr>
        <w:t xml:space="preserve"> </w:t>
      </w:r>
      <w:r w:rsidRPr="00DD65D0">
        <w:rPr>
          <w:rFonts w:asciiTheme="minorHAnsi" w:hAnsiTheme="minorHAnsi"/>
          <w:noProof/>
          <w:color w:val="000000"/>
        </w:rPr>
        <w:t>To create a fully inclusive Internet of Things that works for everyone</w:t>
      </w:r>
      <w:r w:rsidRPr="00DD65D0">
        <w:rPr>
          <w:rFonts w:asciiTheme="minorHAnsi" w:hAnsiTheme="minorHAnsi"/>
          <w:color w:val="000000"/>
        </w:rPr>
        <w:t xml:space="preserve">, accessibility and usability must be a consideration at every stage of the design and development process. </w:t>
      </w:r>
      <w:r w:rsidRPr="00DD65D0">
        <w:rPr>
          <w:rFonts w:asciiTheme="minorHAnsi" w:hAnsiTheme="minorHAnsi"/>
          <w:noProof/>
          <w:color w:val="000000"/>
        </w:rPr>
        <w:t>This</w:t>
      </w:r>
      <w:r w:rsidRPr="00DD65D0">
        <w:rPr>
          <w:rFonts w:asciiTheme="minorHAnsi" w:hAnsiTheme="minorHAnsi"/>
          <w:color w:val="000000"/>
        </w:rPr>
        <w:t xml:space="preserve"> principle holds true for policy, regulatory, and standard setting processes.  Active user involvement becomes particularly important when designing applications to be used by people with special needs, because of their specific requirements</w:t>
      </w:r>
      <w:r w:rsidRPr="00DD65D0">
        <w:rPr>
          <w:rStyle w:val="FootnoteReference"/>
          <w:rFonts w:asciiTheme="minorHAnsi" w:hAnsiTheme="minorHAnsi"/>
          <w:color w:val="000000"/>
        </w:rPr>
        <w:footnoteReference w:id="19"/>
      </w:r>
      <w:r w:rsidRPr="00DD65D0">
        <w:rPr>
          <w:rFonts w:asciiTheme="minorHAnsi" w:hAnsiTheme="minorHAnsi"/>
          <w:color w:val="000000"/>
        </w:rPr>
        <w:t xml:space="preserve"> and because of their unique perspectives on use and applicability.   </w:t>
      </w:r>
    </w:p>
    <w:p w14:paraId="24BC2F68" w14:textId="134C5E1C" w:rsidR="00B02D32" w:rsidRPr="00DD65D0" w:rsidRDefault="00B02D32" w:rsidP="00B02D32">
      <w:pPr>
        <w:spacing w:line="360" w:lineRule="auto"/>
        <w:rPr>
          <w:rFonts w:asciiTheme="minorHAnsi" w:hAnsiTheme="minorHAnsi" w:cstheme="minorHAnsi"/>
        </w:rPr>
      </w:pPr>
      <w:r w:rsidRPr="00DD65D0">
        <w:rPr>
          <w:rFonts w:asciiTheme="minorHAnsi" w:hAnsiTheme="minorHAnsi" w:cstheme="minorHAnsi"/>
        </w:rPr>
        <w:tab/>
      </w:r>
      <w:r w:rsidRPr="00DD65D0">
        <w:rPr>
          <w:rFonts w:asciiTheme="minorHAnsi" w:hAnsiTheme="minorHAnsi"/>
          <w:noProof/>
          <w:color w:val="000000"/>
        </w:rPr>
        <w:t>Important aspects of a universal and inclusive design process include: (a) holistic and interdisciplinary, (b) based on user-centered design, (c) adopt and apply accessibility guidelines and standards, (d) iterative development, (e) focus on users with diverse accessibility needs and their usage contexts early and throughout the development process, (f) empirical evaluations with the elderly and people with disabilities, and (g) focus on the whole user experience</w:t>
      </w:r>
      <w:r w:rsidRPr="00DD65D0">
        <w:rPr>
          <w:rStyle w:val="FootnoteReference"/>
          <w:rFonts w:asciiTheme="minorHAnsi" w:hAnsiTheme="minorHAnsi"/>
          <w:noProof/>
          <w:color w:val="000000"/>
        </w:rPr>
        <w:footnoteReference w:id="20"/>
      </w:r>
      <w:r w:rsidRPr="00DD65D0">
        <w:rPr>
          <w:rFonts w:asciiTheme="minorHAnsi" w:hAnsiTheme="minorHAnsi"/>
          <w:noProof/>
          <w:color w:val="000000"/>
        </w:rPr>
        <w:t>.</w:t>
      </w:r>
      <w:r w:rsidRPr="00DD65D0">
        <w:rPr>
          <w:rFonts w:asciiTheme="minorHAnsi" w:hAnsiTheme="minorHAnsi"/>
          <w:color w:val="000000"/>
        </w:rPr>
        <w:t xml:space="preserve">  </w:t>
      </w:r>
      <w:r w:rsidRPr="00DD65D0">
        <w:rPr>
          <w:rFonts w:asciiTheme="minorHAnsi" w:hAnsiTheme="minorHAnsi" w:cstheme="minorHAnsi"/>
        </w:rPr>
        <w:t xml:space="preserve">Even as </w:t>
      </w:r>
      <w:r w:rsidRPr="00DD65D0">
        <w:rPr>
          <w:rFonts w:asciiTheme="minorHAnsi" w:hAnsiTheme="minorHAnsi"/>
          <w:color w:val="000000"/>
        </w:rPr>
        <w:t xml:space="preserve">the universal </w:t>
      </w:r>
      <w:r w:rsidRPr="00DD65D0">
        <w:rPr>
          <w:rFonts w:asciiTheme="minorHAnsi" w:hAnsiTheme="minorHAnsi"/>
          <w:i/>
          <w:color w:val="000000"/>
        </w:rPr>
        <w:t>design</w:t>
      </w:r>
      <w:r w:rsidRPr="00DD65D0">
        <w:rPr>
          <w:rFonts w:asciiTheme="minorHAnsi" w:hAnsiTheme="minorHAnsi"/>
          <w:color w:val="000000"/>
        </w:rPr>
        <w:t xml:space="preserve"> process should be holistic and included in each part of a project</w:t>
      </w:r>
      <w:r w:rsidRPr="00DD65D0">
        <w:rPr>
          <w:rStyle w:val="FootnoteReference"/>
          <w:rFonts w:asciiTheme="minorHAnsi" w:hAnsiTheme="minorHAnsi"/>
          <w:color w:val="000000"/>
        </w:rPr>
        <w:footnoteReference w:id="21"/>
      </w:r>
      <w:r w:rsidRPr="00DD65D0">
        <w:rPr>
          <w:rFonts w:asciiTheme="minorHAnsi" w:hAnsiTheme="minorHAnsi"/>
          <w:color w:val="000000"/>
        </w:rPr>
        <w:t xml:space="preserve">, so too, should be the interdisciplinary/multi-stakeholder planning, follow-up, implementation, and assessment, as critical components of the </w:t>
      </w:r>
      <w:r w:rsidRPr="00DD65D0">
        <w:rPr>
          <w:rFonts w:asciiTheme="minorHAnsi" w:hAnsiTheme="minorHAnsi"/>
          <w:i/>
          <w:color w:val="000000"/>
        </w:rPr>
        <w:t>policy</w:t>
      </w:r>
      <w:r w:rsidRPr="00DD65D0">
        <w:rPr>
          <w:rFonts w:asciiTheme="minorHAnsi" w:hAnsiTheme="minorHAnsi"/>
          <w:color w:val="000000"/>
        </w:rPr>
        <w:t xml:space="preserve"> approach aimed at </w:t>
      </w:r>
      <w:r w:rsidRPr="00DD65D0">
        <w:rPr>
          <w:rFonts w:asciiTheme="minorHAnsi" w:hAnsiTheme="minorHAnsi"/>
          <w:noProof/>
          <w:color w:val="000000"/>
        </w:rPr>
        <w:t>advancing</w:t>
      </w:r>
      <w:r w:rsidRPr="00DD65D0">
        <w:rPr>
          <w:rFonts w:asciiTheme="minorHAnsi" w:hAnsiTheme="minorHAnsi"/>
          <w:color w:val="000000"/>
        </w:rPr>
        <w:t xml:space="preserve"> IoT. At a minimum, all parties involved in the development of IoT devices and applications should commit to upholding the principles of universal design, </w:t>
      </w:r>
      <w:r w:rsidRPr="00DD65D0">
        <w:rPr>
          <w:rFonts w:asciiTheme="minorHAnsi" w:hAnsiTheme="minorHAnsi"/>
          <w:noProof/>
          <w:color w:val="000000"/>
        </w:rPr>
        <w:t>accessibility,</w:t>
      </w:r>
      <w:r w:rsidRPr="00DD65D0">
        <w:rPr>
          <w:rFonts w:asciiTheme="minorHAnsi" w:hAnsiTheme="minorHAnsi"/>
          <w:color w:val="000000"/>
        </w:rPr>
        <w:t xml:space="preserve"> and usability.  Significant challenges </w:t>
      </w:r>
      <w:r w:rsidRPr="00DD65D0">
        <w:rPr>
          <w:rFonts w:asciiTheme="minorHAnsi" w:hAnsiTheme="minorHAnsi"/>
          <w:noProof/>
          <w:color w:val="000000"/>
        </w:rPr>
        <w:t>remain</w:t>
      </w:r>
      <w:r w:rsidRPr="00DD65D0">
        <w:rPr>
          <w:rFonts w:asciiTheme="minorHAnsi" w:hAnsiTheme="minorHAnsi"/>
          <w:color w:val="000000"/>
        </w:rPr>
        <w:t xml:space="preserve"> before the IoT can fulfill its promise to revolutionize the lives of its users—</w:t>
      </w:r>
      <w:r w:rsidRPr="00DD65D0">
        <w:rPr>
          <w:rFonts w:asciiTheme="minorHAnsi" w:hAnsiTheme="minorHAnsi"/>
          <w:noProof/>
          <w:color w:val="000000"/>
        </w:rPr>
        <w:t>particularly</w:t>
      </w:r>
      <w:r w:rsidRPr="00DD65D0">
        <w:rPr>
          <w:rFonts w:asciiTheme="minorHAnsi" w:hAnsiTheme="minorHAnsi"/>
          <w:color w:val="000000"/>
        </w:rPr>
        <w:t xml:space="preserve"> users with disabilities. Many factors will have to evolve, including guidelines for standardization and interoperability of devices, the extension of </w:t>
      </w:r>
      <w:r w:rsidRPr="00DD65D0">
        <w:rPr>
          <w:rFonts w:asciiTheme="minorHAnsi" w:hAnsiTheme="minorHAnsi"/>
          <w:color w:val="000000"/>
        </w:rPr>
        <w:lastRenderedPageBreak/>
        <w:t xml:space="preserve">broadband </w:t>
      </w:r>
      <w:r w:rsidRPr="00DD65D0">
        <w:rPr>
          <w:rFonts w:asciiTheme="minorHAnsi" w:hAnsiTheme="minorHAnsi"/>
          <w:noProof/>
          <w:color w:val="000000"/>
        </w:rPr>
        <w:t>Internet</w:t>
      </w:r>
      <w:r w:rsidRPr="00DD65D0">
        <w:rPr>
          <w:rFonts w:asciiTheme="minorHAnsi" w:hAnsiTheme="minorHAnsi"/>
          <w:color w:val="000000"/>
        </w:rPr>
        <w:t xml:space="preserve"> networks, protection of privacy, improved security of data and a commitment to accessibility by all parties in the IoT ecosystem. </w:t>
      </w:r>
      <w:r w:rsidR="00FA6440">
        <w:rPr>
          <w:rFonts w:asciiTheme="minorHAnsi" w:hAnsiTheme="minorHAnsi"/>
          <w:color w:val="000000"/>
        </w:rPr>
        <w:t xml:space="preserve">Notwithstanding these factors, attention to the affordability of IoT will lead to greater adoption rates by people with disabilities, and hence, a more inclusive future.   </w:t>
      </w:r>
    </w:p>
    <w:p w14:paraId="62737090" w14:textId="77777777" w:rsidR="00B02D32" w:rsidRPr="00DD65D0" w:rsidRDefault="00B02D32" w:rsidP="00B02D32">
      <w:pPr>
        <w:spacing w:line="360" w:lineRule="auto"/>
        <w:rPr>
          <w:rFonts w:asciiTheme="minorHAnsi" w:hAnsiTheme="minorHAnsi" w:cstheme="minorHAnsi"/>
        </w:rPr>
      </w:pPr>
      <w:r w:rsidRPr="00DD65D0">
        <w:rPr>
          <w:rFonts w:asciiTheme="minorHAnsi" w:hAnsiTheme="minorHAnsi" w:cstheme="minorHAnsi"/>
        </w:rPr>
        <w:tab/>
        <w:t xml:space="preserve">In closing, </w:t>
      </w:r>
      <w:r w:rsidRPr="00DD65D0">
        <w:rPr>
          <w:rFonts w:asciiTheme="minorHAnsi" w:hAnsiTheme="minorHAnsi"/>
          <w:color w:val="000000"/>
        </w:rPr>
        <w:t xml:space="preserve">despite the challenges </w:t>
      </w:r>
      <w:r w:rsidRPr="007F0FC0">
        <w:rPr>
          <w:rFonts w:asciiTheme="minorHAnsi" w:hAnsiTheme="minorHAnsi"/>
          <w:noProof/>
          <w:color w:val="000000" w:themeColor="text1"/>
        </w:rPr>
        <w:t xml:space="preserve">discussed </w:t>
      </w:r>
      <w:r w:rsidRPr="00DD65D0">
        <w:rPr>
          <w:rFonts w:asciiTheme="minorHAnsi" w:hAnsiTheme="minorHAnsi"/>
          <w:color w:val="000000"/>
        </w:rPr>
        <w:t xml:space="preserve">above, it is important not to lose sight of the significant benefits the IoT can bring.  If industry stakeholders incorporate inclusive design approaches and policy participation from the disability community into their development, the IoT will facilitate more independent living, personalized care, flexibility and mobility, and better employment and education outcomes. The future of IoT should be one in which all persons </w:t>
      </w:r>
      <w:r w:rsidRPr="00DD65D0">
        <w:rPr>
          <w:rFonts w:asciiTheme="minorHAnsi" w:hAnsiTheme="minorHAnsi"/>
          <w:noProof/>
          <w:color w:val="000000"/>
        </w:rPr>
        <w:t>are able to</w:t>
      </w:r>
      <w:r w:rsidRPr="00DD65D0">
        <w:rPr>
          <w:rFonts w:asciiTheme="minorHAnsi" w:hAnsiTheme="minorHAnsi"/>
          <w:color w:val="000000"/>
        </w:rPr>
        <w:t xml:space="preserve"> participate as creative and productive members of their communities.  It is more important than at any time in the past to ensure that current and future policies foster an innovative, adaptive and inclusive environment to realize the full potential of the Internet of Things.</w:t>
      </w:r>
    </w:p>
    <w:p w14:paraId="01B21E9B" w14:textId="77777777" w:rsidR="00B02D32" w:rsidRDefault="00B02D32" w:rsidP="00B02D32">
      <w:pPr>
        <w:spacing w:line="360" w:lineRule="auto"/>
        <w:rPr>
          <w:rFonts w:asciiTheme="minorHAnsi" w:hAnsiTheme="minorHAnsi" w:cstheme="minorHAnsi"/>
        </w:rPr>
      </w:pPr>
    </w:p>
    <w:p w14:paraId="294CCF11" w14:textId="77777777" w:rsidR="00B02D32" w:rsidRDefault="00B02D32" w:rsidP="00B02D32">
      <w:pPr>
        <w:spacing w:line="360" w:lineRule="auto"/>
        <w:rPr>
          <w:rFonts w:asciiTheme="minorHAnsi" w:hAnsiTheme="minorHAnsi" w:cstheme="minorHAnsi"/>
        </w:rPr>
      </w:pPr>
      <w:r w:rsidRPr="000E5083">
        <w:rPr>
          <w:rFonts w:asciiTheme="minorHAnsi" w:hAnsiTheme="minorHAnsi" w:cstheme="minorHAnsi"/>
        </w:rPr>
        <w:t xml:space="preserve">Respectfully submitted, </w:t>
      </w:r>
    </w:p>
    <w:p w14:paraId="01642D5F" w14:textId="77777777" w:rsidR="00186F06" w:rsidRDefault="00186F06" w:rsidP="00B02D32">
      <w:pPr>
        <w:spacing w:line="360" w:lineRule="auto"/>
        <w:rPr>
          <w:rFonts w:asciiTheme="minorHAnsi" w:hAnsiTheme="minorHAnsi" w:cstheme="minorHAnsi"/>
        </w:rPr>
      </w:pPr>
    </w:p>
    <w:p w14:paraId="02B07FD8" w14:textId="77777777" w:rsidR="00B02D32" w:rsidRPr="000E5083" w:rsidRDefault="00B02D32" w:rsidP="00B02D32">
      <w:pPr>
        <w:spacing w:line="360" w:lineRule="auto"/>
        <w:rPr>
          <w:rFonts w:asciiTheme="minorHAnsi" w:hAnsiTheme="minorHAnsi" w:cstheme="minorHAnsi"/>
        </w:rPr>
      </w:pPr>
      <w:r w:rsidRPr="000E5083">
        <w:rPr>
          <w:rFonts w:asciiTheme="minorHAnsi" w:hAnsiTheme="minorHAnsi" w:cstheme="minorHAnsi"/>
        </w:rPr>
        <w:t>Helena Mitchell, Ph.D., Center for Advanced Communications Policy/Wireless RERC</w:t>
      </w:r>
    </w:p>
    <w:p w14:paraId="48254295" w14:textId="77777777" w:rsidR="00B02D32" w:rsidRDefault="00B02D32" w:rsidP="00B02D32">
      <w:pPr>
        <w:rPr>
          <w:rFonts w:asciiTheme="minorHAnsi" w:hAnsiTheme="minorHAnsi" w:cstheme="minorHAnsi"/>
        </w:rPr>
      </w:pPr>
      <w:r w:rsidRPr="000E5083">
        <w:rPr>
          <w:rFonts w:asciiTheme="minorHAnsi" w:hAnsiTheme="minorHAnsi" w:cstheme="minorHAnsi"/>
        </w:rPr>
        <w:t xml:space="preserve">Paul M.A. Baker, Ph.D., Center for Advanced Communications Policy/Wireless RERC </w:t>
      </w:r>
    </w:p>
    <w:p w14:paraId="5878220D" w14:textId="77777777" w:rsidR="00B02D32" w:rsidRDefault="00B02D32" w:rsidP="00B02D32">
      <w:pPr>
        <w:rPr>
          <w:rFonts w:asciiTheme="minorHAnsi" w:hAnsiTheme="minorHAnsi" w:cstheme="minorHAnsi"/>
        </w:rPr>
      </w:pPr>
      <w:r>
        <w:rPr>
          <w:rFonts w:asciiTheme="minorHAnsi" w:hAnsiTheme="minorHAnsi" w:cstheme="minorHAnsi"/>
        </w:rPr>
        <w:t xml:space="preserve">Nathan C. Moon, Ph.D., </w:t>
      </w:r>
      <w:r w:rsidRPr="000E5083">
        <w:rPr>
          <w:rFonts w:asciiTheme="minorHAnsi" w:hAnsiTheme="minorHAnsi" w:cstheme="minorHAnsi"/>
        </w:rPr>
        <w:t>Center for Advanced Communications Policy/Wireless RERC</w:t>
      </w:r>
    </w:p>
    <w:p w14:paraId="13BF27FD" w14:textId="77777777" w:rsidR="00B02D32" w:rsidRDefault="00B02D32" w:rsidP="00B02D32">
      <w:pPr>
        <w:rPr>
          <w:rFonts w:asciiTheme="minorHAnsi" w:hAnsiTheme="minorHAnsi" w:cstheme="minorHAnsi"/>
        </w:rPr>
      </w:pPr>
      <w:r>
        <w:rPr>
          <w:rFonts w:asciiTheme="minorHAnsi" w:hAnsiTheme="minorHAnsi" w:cstheme="minorHAnsi"/>
        </w:rPr>
        <w:t xml:space="preserve">Brad Fain, Ph.D., </w:t>
      </w:r>
      <w:r w:rsidRPr="000E5083">
        <w:rPr>
          <w:rFonts w:asciiTheme="minorHAnsi" w:hAnsiTheme="minorHAnsi" w:cstheme="minorHAnsi"/>
        </w:rPr>
        <w:t>Center for Advanced Communications Policy/</w:t>
      </w:r>
      <w:r>
        <w:rPr>
          <w:rFonts w:asciiTheme="minorHAnsi" w:hAnsiTheme="minorHAnsi" w:cstheme="minorHAnsi"/>
        </w:rPr>
        <w:t xml:space="preserve">GTRI </w:t>
      </w:r>
    </w:p>
    <w:p w14:paraId="276DD187" w14:textId="77777777" w:rsidR="00B02D32" w:rsidRPr="000E5083" w:rsidRDefault="00B02D32" w:rsidP="00B02D32">
      <w:pPr>
        <w:rPr>
          <w:rFonts w:asciiTheme="minorHAnsi" w:hAnsiTheme="minorHAnsi" w:cstheme="minorHAnsi"/>
        </w:rPr>
      </w:pPr>
      <w:r>
        <w:rPr>
          <w:rFonts w:asciiTheme="minorHAnsi" w:hAnsiTheme="minorHAnsi" w:cstheme="minorHAnsi"/>
        </w:rPr>
        <w:t xml:space="preserve">Salimah LaForce, </w:t>
      </w:r>
      <w:r w:rsidRPr="000E5083">
        <w:rPr>
          <w:rFonts w:asciiTheme="minorHAnsi" w:hAnsiTheme="minorHAnsi" w:cstheme="minorHAnsi"/>
        </w:rPr>
        <w:t>Center for Advanced Communications Policy/Wireless RERC</w:t>
      </w:r>
    </w:p>
    <w:p w14:paraId="3B0BFFDC" w14:textId="77777777" w:rsidR="00B02D32" w:rsidRPr="000E5083" w:rsidRDefault="00B02D32" w:rsidP="00B02D32">
      <w:pPr>
        <w:rPr>
          <w:rFonts w:asciiTheme="minorHAnsi" w:hAnsiTheme="minorHAnsi" w:cstheme="minorHAnsi"/>
        </w:rPr>
      </w:pPr>
    </w:p>
    <w:p w14:paraId="56637044" w14:textId="77777777" w:rsidR="00B02D32" w:rsidRPr="000E5083" w:rsidRDefault="00B02D32" w:rsidP="00B02D32">
      <w:pPr>
        <w:outlineLvl w:val="0"/>
        <w:rPr>
          <w:rFonts w:asciiTheme="minorHAnsi" w:hAnsiTheme="minorHAnsi" w:cstheme="minorHAnsi"/>
        </w:rPr>
      </w:pPr>
      <w:r w:rsidRPr="000E5083">
        <w:rPr>
          <w:rFonts w:asciiTheme="minorHAnsi" w:hAnsiTheme="minorHAnsi" w:cstheme="minorHAnsi"/>
        </w:rPr>
        <w:t xml:space="preserve">Georgia Institute of Technology </w:t>
      </w:r>
    </w:p>
    <w:p w14:paraId="3FD6B646" w14:textId="77777777" w:rsidR="00B02D32" w:rsidRPr="000E5083" w:rsidRDefault="00B02D32" w:rsidP="00B02D32">
      <w:pPr>
        <w:rPr>
          <w:rFonts w:asciiTheme="minorHAnsi" w:hAnsiTheme="minorHAnsi" w:cstheme="minorHAnsi"/>
        </w:rPr>
      </w:pPr>
      <w:r w:rsidRPr="000E5083">
        <w:rPr>
          <w:rFonts w:asciiTheme="minorHAnsi" w:hAnsiTheme="minorHAnsi" w:cstheme="minorHAnsi"/>
        </w:rPr>
        <w:t xml:space="preserve">500 10th Street, 3rd Fl. NW </w:t>
      </w:r>
    </w:p>
    <w:p w14:paraId="2B1B5F8B" w14:textId="77777777" w:rsidR="00B02D32" w:rsidRPr="000E5083" w:rsidRDefault="00B02D32" w:rsidP="00B02D32">
      <w:pPr>
        <w:rPr>
          <w:rFonts w:asciiTheme="minorHAnsi" w:hAnsiTheme="minorHAnsi" w:cstheme="minorHAnsi"/>
        </w:rPr>
      </w:pPr>
      <w:r w:rsidRPr="000E5083">
        <w:rPr>
          <w:rFonts w:asciiTheme="minorHAnsi" w:hAnsiTheme="minorHAnsi" w:cstheme="minorHAnsi"/>
        </w:rPr>
        <w:t xml:space="preserve">Atlanta, </w:t>
      </w:r>
    </w:p>
    <w:p w14:paraId="542D0F3E" w14:textId="77777777" w:rsidR="00B02D32" w:rsidRPr="000E5083" w:rsidRDefault="00B02D32" w:rsidP="00B02D32">
      <w:pPr>
        <w:rPr>
          <w:rFonts w:asciiTheme="minorHAnsi" w:hAnsiTheme="minorHAnsi" w:cstheme="minorHAnsi"/>
        </w:rPr>
      </w:pPr>
      <w:r w:rsidRPr="000E5083">
        <w:rPr>
          <w:rFonts w:asciiTheme="minorHAnsi" w:hAnsiTheme="minorHAnsi" w:cstheme="minorHAnsi"/>
        </w:rPr>
        <w:t xml:space="preserve">GA 30332‐0620 </w:t>
      </w:r>
    </w:p>
    <w:p w14:paraId="5FAE9CC1" w14:textId="77777777" w:rsidR="00B02D32" w:rsidRDefault="00B02D32" w:rsidP="00B02D32">
      <w:pPr>
        <w:rPr>
          <w:rFonts w:asciiTheme="minorHAnsi" w:hAnsiTheme="minorHAnsi" w:cstheme="minorHAnsi"/>
        </w:rPr>
      </w:pPr>
      <w:r w:rsidRPr="000E5083">
        <w:rPr>
          <w:rFonts w:asciiTheme="minorHAnsi" w:hAnsiTheme="minorHAnsi" w:cstheme="minorHAnsi"/>
        </w:rPr>
        <w:t xml:space="preserve">Phone: (404) 385‐4640 Dated this </w:t>
      </w:r>
      <w:r>
        <w:rPr>
          <w:rFonts w:asciiTheme="minorHAnsi" w:hAnsiTheme="minorHAnsi" w:cstheme="minorHAnsi"/>
        </w:rPr>
        <w:t>13th</w:t>
      </w:r>
      <w:r w:rsidRPr="000E5083">
        <w:rPr>
          <w:rFonts w:asciiTheme="minorHAnsi" w:hAnsiTheme="minorHAnsi" w:cstheme="minorHAnsi"/>
        </w:rPr>
        <w:t xml:space="preserve"> day of</w:t>
      </w:r>
      <w:r>
        <w:rPr>
          <w:rFonts w:asciiTheme="minorHAnsi" w:hAnsiTheme="minorHAnsi" w:cstheme="minorHAnsi"/>
        </w:rPr>
        <w:t xml:space="preserve"> March</w:t>
      </w:r>
      <w:r w:rsidRPr="000E5083">
        <w:rPr>
          <w:rFonts w:asciiTheme="minorHAnsi" w:hAnsiTheme="minorHAnsi" w:cstheme="minorHAnsi"/>
        </w:rPr>
        <w:t xml:space="preserve"> 20</w:t>
      </w:r>
      <w:r>
        <w:rPr>
          <w:rFonts w:asciiTheme="minorHAnsi" w:hAnsiTheme="minorHAnsi" w:cstheme="minorHAnsi"/>
        </w:rPr>
        <w:t>17</w:t>
      </w:r>
    </w:p>
    <w:p w14:paraId="48C09325" w14:textId="77777777" w:rsidR="00B02D32" w:rsidRDefault="00B02D32" w:rsidP="00B02D32">
      <w:pPr>
        <w:rPr>
          <w:rFonts w:asciiTheme="minorHAnsi" w:hAnsiTheme="minorHAnsi" w:cstheme="minorHAnsi"/>
        </w:rPr>
      </w:pPr>
    </w:p>
    <w:p w14:paraId="355D7D1D" w14:textId="77777777" w:rsidR="00B02D32" w:rsidRDefault="00B02D32" w:rsidP="00B02D32">
      <w:pPr>
        <w:rPr>
          <w:rFonts w:asciiTheme="minorHAnsi" w:hAnsiTheme="minorHAnsi" w:cstheme="minorHAnsi"/>
        </w:rPr>
      </w:pPr>
    </w:p>
    <w:p w14:paraId="3595AF6D" w14:textId="77777777" w:rsidR="00B02D32" w:rsidRDefault="00B02D32" w:rsidP="00B02D32">
      <w:pPr>
        <w:rPr>
          <w:rFonts w:asciiTheme="minorHAnsi" w:hAnsiTheme="minorHAnsi" w:cstheme="minorHAnsi"/>
        </w:rPr>
      </w:pPr>
    </w:p>
    <w:p w14:paraId="4A77A9A3" w14:textId="77777777" w:rsidR="00B02D32" w:rsidRDefault="00B02D32" w:rsidP="00B02D32">
      <w:pPr>
        <w:rPr>
          <w:rFonts w:asciiTheme="minorHAnsi" w:hAnsiTheme="minorHAnsi" w:cstheme="minorHAnsi"/>
        </w:rPr>
      </w:pPr>
    </w:p>
    <w:p w14:paraId="6BB39F2A" w14:textId="77777777" w:rsidR="00B02D32" w:rsidRDefault="00B02D32" w:rsidP="00B02D32">
      <w:pPr>
        <w:rPr>
          <w:rFonts w:asciiTheme="minorHAnsi" w:hAnsiTheme="minorHAnsi" w:cstheme="minorHAnsi"/>
        </w:rPr>
      </w:pPr>
    </w:p>
    <w:p w14:paraId="64EDFD00" w14:textId="77777777" w:rsidR="00B02D32" w:rsidRDefault="00B02D32" w:rsidP="00B02D32">
      <w:pPr>
        <w:rPr>
          <w:rFonts w:asciiTheme="minorHAnsi" w:hAnsiTheme="minorHAnsi" w:cstheme="minorHAnsi"/>
        </w:rPr>
      </w:pPr>
    </w:p>
    <w:p w14:paraId="749491D7" w14:textId="77777777" w:rsidR="00BB474A" w:rsidRDefault="00BB474A" w:rsidP="00B02D32">
      <w:pPr>
        <w:jc w:val="center"/>
        <w:outlineLvl w:val="0"/>
        <w:rPr>
          <w:rFonts w:asciiTheme="minorHAnsi" w:hAnsiTheme="minorHAnsi" w:cstheme="minorHAnsi"/>
        </w:rPr>
      </w:pPr>
    </w:p>
    <w:sectPr w:rsidR="00BB474A" w:rsidSect="002246ED">
      <w:headerReference w:type="default" r:id="rId12"/>
      <w:footerReference w:type="default" r:id="rId13"/>
      <w:pgSz w:w="12240" w:h="15840" w:code="1"/>
      <w:pgMar w:top="1440" w:right="1530" w:bottom="1080" w:left="1440" w:header="1260" w:footer="720" w:gutter="0"/>
      <w:pgNumType w:start="1"/>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5D6D7" w14:textId="77777777" w:rsidR="00894447" w:rsidRDefault="00894447">
      <w:r>
        <w:separator/>
      </w:r>
    </w:p>
  </w:endnote>
  <w:endnote w:type="continuationSeparator" w:id="0">
    <w:p w14:paraId="36CCAAFD" w14:textId="77777777" w:rsidR="00894447" w:rsidRDefault="0089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67809" w14:textId="77777777" w:rsidR="00EA2A9E" w:rsidRDefault="00EA2A9E" w:rsidP="00E753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3C09F3" w14:textId="77777777" w:rsidR="00EA2A9E" w:rsidRDefault="00EA2A9E" w:rsidP="00E95A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D0C5B" w14:textId="77777777" w:rsidR="00EA2A9E" w:rsidRDefault="00EA2A9E" w:rsidP="00E95A6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E04E0" w14:textId="6D1E6276" w:rsidR="00EA2A9E" w:rsidRPr="00E75366" w:rsidRDefault="00EA2A9E" w:rsidP="00E75366">
    <w:pPr>
      <w:pStyle w:val="Footer"/>
      <w:framePr w:wrap="none" w:vAnchor="text" w:hAnchor="margin" w:xAlign="right" w:y="1"/>
      <w:rPr>
        <w:rStyle w:val="PageNumber"/>
        <w:rFonts w:asciiTheme="minorHAnsi" w:hAnsiTheme="minorHAnsi"/>
      </w:rPr>
    </w:pPr>
    <w:r w:rsidRPr="00E75366">
      <w:rPr>
        <w:rStyle w:val="PageNumber"/>
        <w:rFonts w:asciiTheme="minorHAnsi" w:hAnsiTheme="minorHAnsi"/>
      </w:rPr>
      <w:fldChar w:fldCharType="begin"/>
    </w:r>
    <w:r w:rsidRPr="00E75366">
      <w:rPr>
        <w:rStyle w:val="PageNumber"/>
        <w:rFonts w:asciiTheme="minorHAnsi" w:hAnsiTheme="minorHAnsi"/>
      </w:rPr>
      <w:instrText xml:space="preserve">PAGE  </w:instrText>
    </w:r>
    <w:r w:rsidRPr="00E75366">
      <w:rPr>
        <w:rStyle w:val="PageNumber"/>
        <w:rFonts w:asciiTheme="minorHAnsi" w:hAnsiTheme="minorHAnsi"/>
      </w:rPr>
      <w:fldChar w:fldCharType="separate"/>
    </w:r>
    <w:r w:rsidR="00EF7813">
      <w:rPr>
        <w:rStyle w:val="PageNumber"/>
        <w:rFonts w:asciiTheme="minorHAnsi" w:hAnsiTheme="minorHAnsi"/>
        <w:noProof/>
      </w:rPr>
      <w:t>2</w:t>
    </w:r>
    <w:r w:rsidRPr="00E75366">
      <w:rPr>
        <w:rStyle w:val="PageNumber"/>
        <w:rFonts w:asciiTheme="minorHAnsi" w:hAnsiTheme="minorHAnsi"/>
      </w:rPr>
      <w:fldChar w:fldCharType="end"/>
    </w:r>
  </w:p>
  <w:p w14:paraId="1D6DF5EB" w14:textId="77777777" w:rsidR="00EA2A9E" w:rsidRDefault="00EA2A9E" w:rsidP="00E95A64">
    <w:pPr>
      <w:pStyle w:val="Footer"/>
      <w:ind w:right="360"/>
      <w:rPr>
        <w:rFonts w:ascii="Calibri" w:hAnsi="Calibri"/>
      </w:rPr>
    </w:pPr>
  </w:p>
  <w:p w14:paraId="1E800B78" w14:textId="77777777" w:rsidR="00EA2A9E" w:rsidRPr="00B368CD" w:rsidRDefault="00EA2A9E" w:rsidP="00E95A64">
    <w:pPr>
      <w:pStyle w:val="Footer"/>
      <w:ind w:right="360"/>
      <w:rPr>
        <w:rFonts w:ascii="Calibri" w:hAnsi="Calibri"/>
      </w:rPr>
    </w:pPr>
    <w:r w:rsidRPr="00B368CD">
      <w:rPr>
        <w:rFonts w:ascii="Calibri" w:hAnsi="Calibri"/>
      </w:rPr>
      <w:t xml:space="preserve">Center for Advanced Communications Policy and Wireless RERC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16C8C" w14:textId="77777777" w:rsidR="00894447" w:rsidRDefault="00894447">
      <w:r>
        <w:separator/>
      </w:r>
    </w:p>
  </w:footnote>
  <w:footnote w:type="continuationSeparator" w:id="0">
    <w:p w14:paraId="3987537B" w14:textId="77777777" w:rsidR="00894447" w:rsidRDefault="00894447">
      <w:r>
        <w:continuationSeparator/>
      </w:r>
    </w:p>
  </w:footnote>
  <w:footnote w:id="1">
    <w:p w14:paraId="190FD4D3" w14:textId="77777777" w:rsidR="00B02D32" w:rsidRPr="00821D4B" w:rsidRDefault="00B02D32" w:rsidP="00B02D32">
      <w:pPr>
        <w:pStyle w:val="FootnoteText"/>
        <w:rPr>
          <w:sz w:val="18"/>
          <w:szCs w:val="18"/>
        </w:rPr>
      </w:pPr>
      <w:r w:rsidRPr="00821D4B">
        <w:rPr>
          <w:rStyle w:val="FootnoteReference"/>
          <w:rFonts w:asciiTheme="minorHAnsi" w:hAnsiTheme="minorHAnsi"/>
          <w:sz w:val="18"/>
          <w:szCs w:val="18"/>
        </w:rPr>
        <w:footnoteRef/>
      </w:r>
      <w:r w:rsidRPr="00821D4B">
        <w:rPr>
          <w:rFonts w:asciiTheme="minorHAnsi" w:hAnsiTheme="minorHAnsi"/>
          <w:sz w:val="18"/>
          <w:szCs w:val="18"/>
        </w:rPr>
        <w:t xml:space="preserve"> The </w:t>
      </w:r>
      <w:r w:rsidRPr="00821D4B">
        <w:rPr>
          <w:rFonts w:asciiTheme="minorHAnsi" w:hAnsiTheme="minorHAnsi"/>
          <w:b/>
          <w:bCs/>
          <w:sz w:val="18"/>
          <w:szCs w:val="18"/>
        </w:rPr>
        <w:t xml:space="preserve">Rehabilitation Engineering Research Center for Wireless </w:t>
      </w:r>
      <w:r>
        <w:rPr>
          <w:rFonts w:asciiTheme="minorHAnsi" w:hAnsiTheme="minorHAnsi"/>
          <w:b/>
          <w:bCs/>
          <w:sz w:val="18"/>
          <w:szCs w:val="18"/>
        </w:rPr>
        <w:t xml:space="preserve">Inclusive </w:t>
      </w:r>
      <w:r w:rsidRPr="00821D4B">
        <w:rPr>
          <w:rFonts w:asciiTheme="minorHAnsi" w:hAnsiTheme="minorHAnsi"/>
          <w:b/>
          <w:bCs/>
          <w:sz w:val="18"/>
          <w:szCs w:val="18"/>
        </w:rPr>
        <w:t>Technologies</w:t>
      </w:r>
      <w:r w:rsidRPr="00821D4B">
        <w:rPr>
          <w:rFonts w:asciiTheme="minorHAnsi" w:hAnsiTheme="minorHAnsi"/>
          <w:sz w:val="18"/>
          <w:szCs w:val="18"/>
        </w:rPr>
        <w:t xml:space="preserve"> is </w:t>
      </w:r>
      <w:r>
        <w:rPr>
          <w:rFonts w:asciiTheme="minorHAnsi" w:hAnsiTheme="minorHAnsi"/>
          <w:sz w:val="18"/>
          <w:szCs w:val="18"/>
        </w:rPr>
        <w:t>funded</w:t>
      </w:r>
      <w:r w:rsidRPr="00821D4B">
        <w:rPr>
          <w:rFonts w:asciiTheme="minorHAnsi" w:hAnsiTheme="minorHAnsi"/>
          <w:sz w:val="18"/>
          <w:szCs w:val="18"/>
        </w:rPr>
        <w:t xml:space="preserve"> by </w:t>
      </w:r>
      <w:r w:rsidRPr="002E4E92">
        <w:rPr>
          <w:rFonts w:asciiTheme="minorHAnsi" w:hAnsiTheme="minorHAnsi"/>
          <w:sz w:val="18"/>
          <w:szCs w:val="18"/>
        </w:rPr>
        <w:t>a grant from the National Institute on Disability, Independent Living, and Rehabilitation Research (NIDILRR grant number 90RE5025-01-00).</w:t>
      </w:r>
      <w:r>
        <w:rPr>
          <w:rFonts w:asciiTheme="minorHAnsi" w:hAnsiTheme="minorHAnsi"/>
          <w:sz w:val="18"/>
          <w:szCs w:val="18"/>
        </w:rPr>
        <w:t xml:space="preserve"> </w:t>
      </w:r>
      <w:r w:rsidRPr="002E4E92">
        <w:rPr>
          <w:rFonts w:asciiTheme="minorHAnsi" w:hAnsiTheme="minorHAnsi"/>
          <w:sz w:val="18"/>
          <w:szCs w:val="18"/>
        </w:rPr>
        <w:t>NIDILRR is a Center within the Administration for Community Living (ACL), Department of Health and Human Services (HHS).</w:t>
      </w:r>
      <w:r>
        <w:rPr>
          <w:rFonts w:asciiTheme="minorHAnsi" w:hAnsiTheme="minorHAnsi"/>
          <w:sz w:val="18"/>
          <w:szCs w:val="18"/>
        </w:rPr>
        <w:t xml:space="preserve"> </w:t>
      </w:r>
      <w:r w:rsidRPr="002E4E92">
        <w:rPr>
          <w:rFonts w:asciiTheme="minorHAnsi" w:hAnsiTheme="minorHAnsi"/>
          <w:sz w:val="18"/>
          <w:szCs w:val="18"/>
        </w:rPr>
        <w:t xml:space="preserve">The contents of this </w:t>
      </w:r>
      <w:r>
        <w:rPr>
          <w:rFonts w:asciiTheme="minorHAnsi" w:hAnsiTheme="minorHAnsi"/>
          <w:sz w:val="18"/>
          <w:szCs w:val="18"/>
        </w:rPr>
        <w:t>document</w:t>
      </w:r>
      <w:r w:rsidRPr="002E4E92">
        <w:rPr>
          <w:rFonts w:asciiTheme="minorHAnsi" w:hAnsiTheme="minorHAnsi"/>
          <w:sz w:val="18"/>
          <w:szCs w:val="18"/>
        </w:rPr>
        <w:t xml:space="preserve"> do not necessarily represent the policy of NIDILRR</w:t>
      </w:r>
      <w:r>
        <w:rPr>
          <w:rFonts w:asciiTheme="minorHAnsi" w:hAnsiTheme="minorHAnsi"/>
          <w:sz w:val="18"/>
          <w:szCs w:val="18"/>
        </w:rPr>
        <w:t xml:space="preserve"> or </w:t>
      </w:r>
      <w:r w:rsidRPr="002E4E92">
        <w:rPr>
          <w:rFonts w:asciiTheme="minorHAnsi" w:hAnsiTheme="minorHAnsi"/>
          <w:sz w:val="18"/>
          <w:szCs w:val="18"/>
        </w:rPr>
        <w:t>ACL, HHS, and you should not assume endorse</w:t>
      </w:r>
      <w:r>
        <w:rPr>
          <w:rFonts w:asciiTheme="minorHAnsi" w:hAnsiTheme="minorHAnsi"/>
          <w:sz w:val="18"/>
          <w:szCs w:val="18"/>
        </w:rPr>
        <w:t>ment by the Federal Government.</w:t>
      </w:r>
    </w:p>
    <w:p w14:paraId="0F6464BE" w14:textId="77777777" w:rsidR="00B02D32" w:rsidRDefault="00B02D32" w:rsidP="00B02D32">
      <w:pPr>
        <w:pStyle w:val="FootnoteText"/>
      </w:pPr>
    </w:p>
  </w:footnote>
  <w:footnote w:id="2">
    <w:p w14:paraId="19798872" w14:textId="77777777" w:rsidR="00B02D32" w:rsidRPr="007C0BBE" w:rsidRDefault="00B02D32" w:rsidP="00B02D32">
      <w:pPr>
        <w:pStyle w:val="FootnoteText"/>
        <w:rPr>
          <w:sz w:val="18"/>
          <w:szCs w:val="18"/>
        </w:rPr>
      </w:pPr>
      <w:r>
        <w:rPr>
          <w:rStyle w:val="FootnoteReference"/>
        </w:rPr>
        <w:footnoteRef/>
      </w:r>
      <w:r>
        <w:t xml:space="preserve"> </w:t>
      </w:r>
      <w:r w:rsidRPr="00B86BCF">
        <w:rPr>
          <w:rFonts w:asciiTheme="minorHAnsi" w:hAnsiTheme="minorHAnsi"/>
          <w:sz w:val="18"/>
          <w:szCs w:val="18"/>
        </w:rPr>
        <w:t xml:space="preserve">See for instance: Dobransky, K., &amp; Hargittai, E. (2016). Unrealized potential: Exploring the digital disability divide. </w:t>
      </w:r>
      <w:r w:rsidRPr="00B86BCF">
        <w:rPr>
          <w:rFonts w:asciiTheme="minorHAnsi" w:hAnsiTheme="minorHAnsi"/>
          <w:i/>
          <w:sz w:val="18"/>
          <w:szCs w:val="18"/>
        </w:rPr>
        <w:t>Poetics</w:t>
      </w:r>
      <w:r w:rsidRPr="00B86BCF">
        <w:rPr>
          <w:rFonts w:asciiTheme="minorHAnsi" w:hAnsiTheme="minorHAnsi"/>
          <w:sz w:val="18"/>
          <w:szCs w:val="18"/>
        </w:rPr>
        <w:t>, 58, 18-28; G3ict (2015).</w:t>
      </w:r>
      <w:r w:rsidRPr="00B86BCF">
        <w:rPr>
          <w:rFonts w:asciiTheme="minorHAnsi" w:hAnsiTheme="minorHAnsi"/>
          <w:i/>
          <w:sz w:val="18"/>
          <w:szCs w:val="18"/>
        </w:rPr>
        <w:t xml:space="preserve"> Internet of Things: New Promises for Persons with Disabilities</w:t>
      </w:r>
      <w:r w:rsidRPr="00B86BCF">
        <w:rPr>
          <w:rFonts w:asciiTheme="minorHAnsi" w:hAnsiTheme="minorHAnsi"/>
          <w:sz w:val="18"/>
          <w:szCs w:val="18"/>
        </w:rPr>
        <w:t xml:space="preserve">. Retrieved from </w:t>
      </w:r>
      <w:hyperlink r:id="rId1" w:history="1">
        <w:r w:rsidRPr="00B86BCF">
          <w:rPr>
            <w:rStyle w:val="Hyperlink"/>
            <w:rFonts w:asciiTheme="minorHAnsi" w:hAnsiTheme="minorHAnsi"/>
            <w:sz w:val="18"/>
            <w:szCs w:val="18"/>
          </w:rPr>
          <w:t>http://g3ict.org/resource_center/publications_and_reports/p/productCategory_books/subCat_2/id_335</w:t>
        </w:r>
      </w:hyperlink>
      <w:r w:rsidRPr="00B86BCF">
        <w:rPr>
          <w:rFonts w:asciiTheme="minorHAnsi" w:hAnsiTheme="minorHAnsi"/>
          <w:sz w:val="18"/>
          <w:szCs w:val="18"/>
        </w:rPr>
        <w:t xml:space="preserve">;  Dobransky, K., &amp; Hargittai, E. (2006). The disability divide in internet access and use. </w:t>
      </w:r>
      <w:r w:rsidRPr="00B86BCF">
        <w:rPr>
          <w:rFonts w:asciiTheme="minorHAnsi" w:hAnsiTheme="minorHAnsi"/>
          <w:i/>
          <w:sz w:val="18"/>
          <w:szCs w:val="18"/>
        </w:rPr>
        <w:t>Information Communication and Society</w:t>
      </w:r>
      <w:r w:rsidRPr="00B86BCF">
        <w:rPr>
          <w:rFonts w:asciiTheme="minorHAnsi" w:hAnsiTheme="minorHAnsi"/>
          <w:sz w:val="18"/>
          <w:szCs w:val="18"/>
        </w:rPr>
        <w:t xml:space="preserve">, 9, 313–334; Domingo, M. C. (2012). An overview of the Internet of Things for people with disabilities. </w:t>
      </w:r>
      <w:r w:rsidRPr="00B86BCF">
        <w:rPr>
          <w:rFonts w:asciiTheme="minorHAnsi" w:hAnsiTheme="minorHAnsi"/>
          <w:i/>
          <w:sz w:val="18"/>
          <w:szCs w:val="18"/>
        </w:rPr>
        <w:t>Journal of Network and Computer Applications</w:t>
      </w:r>
      <w:r w:rsidRPr="00B86BCF">
        <w:rPr>
          <w:rFonts w:asciiTheme="minorHAnsi" w:hAnsiTheme="minorHAnsi"/>
          <w:sz w:val="18"/>
          <w:szCs w:val="18"/>
        </w:rPr>
        <w:t>, 35(2), 584-596; Paul T. Jaeger, 2012. </w:t>
      </w:r>
      <w:r w:rsidRPr="00B86BCF">
        <w:rPr>
          <w:rFonts w:asciiTheme="minorHAnsi" w:hAnsiTheme="minorHAnsi"/>
          <w:i/>
          <w:iCs/>
          <w:sz w:val="18"/>
          <w:szCs w:val="18"/>
        </w:rPr>
        <w:t>Disability and the Internet: Confronting a digital divide</w:t>
      </w:r>
      <w:r w:rsidRPr="00B86BCF">
        <w:rPr>
          <w:rFonts w:asciiTheme="minorHAnsi" w:hAnsiTheme="minorHAnsi"/>
          <w:sz w:val="18"/>
          <w:szCs w:val="18"/>
        </w:rPr>
        <w:t>. Boulder, Colo.: Lynne Rienner Publishers.</w:t>
      </w:r>
    </w:p>
    <w:p w14:paraId="66743276" w14:textId="77777777" w:rsidR="00B02D32" w:rsidRPr="00B16202" w:rsidRDefault="00B02D32" w:rsidP="00B02D32">
      <w:pPr>
        <w:pStyle w:val="FootnoteText"/>
        <w:rPr>
          <w:sz w:val="18"/>
          <w:szCs w:val="18"/>
        </w:rPr>
      </w:pPr>
    </w:p>
  </w:footnote>
  <w:footnote w:id="3">
    <w:p w14:paraId="12C0C9CA" w14:textId="77777777" w:rsidR="00B02D32" w:rsidRPr="005B6555" w:rsidRDefault="00B02D32" w:rsidP="00B02D32">
      <w:pPr>
        <w:pStyle w:val="FootnoteText"/>
        <w:rPr>
          <w:sz w:val="18"/>
          <w:szCs w:val="18"/>
        </w:rPr>
      </w:pPr>
      <w:r>
        <w:rPr>
          <w:rStyle w:val="FootnoteReference"/>
        </w:rPr>
        <w:footnoteRef/>
      </w:r>
      <w:r w:rsidRPr="00B86BCF">
        <w:rPr>
          <w:rFonts w:asciiTheme="minorHAnsi" w:hAnsiTheme="minorHAnsi"/>
        </w:rPr>
        <w:t xml:space="preserve"> </w:t>
      </w:r>
      <w:r w:rsidRPr="00B86BCF">
        <w:rPr>
          <w:rFonts w:asciiTheme="minorHAnsi" w:hAnsiTheme="minorHAnsi"/>
          <w:sz w:val="18"/>
          <w:szCs w:val="18"/>
        </w:rPr>
        <w:t xml:space="preserve">Castro, D., &amp; Misra, J. (2013). </w:t>
      </w:r>
      <w:r w:rsidRPr="00B86BCF">
        <w:rPr>
          <w:rFonts w:asciiTheme="minorHAnsi" w:hAnsiTheme="minorHAnsi"/>
          <w:i/>
          <w:sz w:val="18"/>
          <w:szCs w:val="18"/>
        </w:rPr>
        <w:t>The Internet of Things.</w:t>
      </w:r>
      <w:r w:rsidRPr="00B86BCF">
        <w:rPr>
          <w:rFonts w:asciiTheme="minorHAnsi" w:hAnsiTheme="minorHAnsi"/>
          <w:sz w:val="18"/>
          <w:szCs w:val="18"/>
        </w:rPr>
        <w:t xml:space="preserve"> Washington D.C.: Center for Data Innovation, November. Retrieved from </w:t>
      </w:r>
      <w:hyperlink r:id="rId2" w:history="1">
        <w:r w:rsidRPr="00B86BCF">
          <w:rPr>
            <w:rStyle w:val="Hyperlink"/>
            <w:rFonts w:asciiTheme="minorHAnsi" w:hAnsiTheme="minorHAnsi"/>
            <w:sz w:val="18"/>
            <w:szCs w:val="18"/>
          </w:rPr>
          <w:t>http://www2.datainnovation.org/2013-internet-of-things.pdf</w:t>
        </w:r>
      </w:hyperlink>
      <w:r>
        <w:rPr>
          <w:sz w:val="18"/>
          <w:szCs w:val="18"/>
        </w:rPr>
        <w:t xml:space="preserve"> </w:t>
      </w:r>
    </w:p>
  </w:footnote>
  <w:footnote w:id="4">
    <w:p w14:paraId="0909F399" w14:textId="77777777" w:rsidR="00B02D32" w:rsidRPr="00C30F55" w:rsidRDefault="00B02D32" w:rsidP="00B02D32">
      <w:pPr>
        <w:pStyle w:val="FootnoteText"/>
        <w:rPr>
          <w:rFonts w:asciiTheme="minorHAnsi" w:hAnsiTheme="minorHAnsi"/>
          <w:sz w:val="18"/>
          <w:szCs w:val="18"/>
        </w:rPr>
      </w:pPr>
      <w:r>
        <w:rPr>
          <w:rStyle w:val="FootnoteReference"/>
        </w:rPr>
        <w:footnoteRef/>
      </w:r>
      <w:r>
        <w:t xml:space="preserve"> </w:t>
      </w:r>
      <w:r w:rsidRPr="00C30F55">
        <w:rPr>
          <w:rFonts w:asciiTheme="minorHAnsi" w:hAnsiTheme="minorHAnsi"/>
          <w:sz w:val="18"/>
          <w:szCs w:val="18"/>
        </w:rPr>
        <w:t xml:space="preserve">Domingo, M. C. (2012). An overview of the Internet of Things for people with disabilities. </w:t>
      </w:r>
      <w:r w:rsidRPr="00C30F55">
        <w:rPr>
          <w:rFonts w:asciiTheme="minorHAnsi" w:hAnsiTheme="minorHAnsi"/>
          <w:i/>
          <w:sz w:val="18"/>
          <w:szCs w:val="18"/>
        </w:rPr>
        <w:t>Journal of Network and Computer Applications, 35</w:t>
      </w:r>
      <w:r w:rsidRPr="00C30F55">
        <w:rPr>
          <w:rFonts w:asciiTheme="minorHAnsi" w:hAnsiTheme="minorHAnsi"/>
          <w:sz w:val="18"/>
          <w:szCs w:val="18"/>
        </w:rPr>
        <w:t>(2), 584-596. doi:10.1016/j.jnca.2011.10.015.</w:t>
      </w:r>
    </w:p>
    <w:p w14:paraId="5DD2E44F" w14:textId="77777777" w:rsidR="00B02D32" w:rsidRDefault="00B02D32" w:rsidP="00B02D32">
      <w:pPr>
        <w:pStyle w:val="FootnoteText"/>
      </w:pPr>
    </w:p>
  </w:footnote>
  <w:footnote w:id="5">
    <w:p w14:paraId="7E8D9F95" w14:textId="77777777" w:rsidR="00B02D32" w:rsidRDefault="00B02D32" w:rsidP="00B02D32">
      <w:pPr>
        <w:pStyle w:val="FootnoteText"/>
      </w:pPr>
      <w:r>
        <w:rPr>
          <w:rStyle w:val="FootnoteReference"/>
        </w:rPr>
        <w:footnoteRef/>
      </w:r>
      <w:r>
        <w:t xml:space="preserve"> </w:t>
      </w:r>
      <w:r w:rsidRPr="00826C41">
        <w:rPr>
          <w:rFonts w:asciiTheme="minorHAnsi" w:hAnsiTheme="minorHAnsi"/>
          <w:sz w:val="18"/>
          <w:szCs w:val="18"/>
        </w:rPr>
        <w:t>Baker, P. M., Gandy, M., &amp; Zeagler, C. (2015). Innovation and wearable computing: A proposed collaborative policy design framework.</w:t>
      </w:r>
      <w:r w:rsidRPr="00826C41">
        <w:rPr>
          <w:rFonts w:asciiTheme="minorHAnsi" w:hAnsiTheme="minorHAnsi"/>
          <w:i/>
          <w:sz w:val="18"/>
          <w:szCs w:val="18"/>
        </w:rPr>
        <w:t xml:space="preserve"> IEEE Internet Computing</w:t>
      </w:r>
      <w:r w:rsidRPr="00826C41">
        <w:rPr>
          <w:rFonts w:asciiTheme="minorHAnsi" w:hAnsiTheme="minorHAnsi"/>
          <w:sz w:val="18"/>
          <w:szCs w:val="18"/>
        </w:rPr>
        <w:t>, 19(5), 18-25.</w:t>
      </w:r>
    </w:p>
  </w:footnote>
  <w:footnote w:id="6">
    <w:p w14:paraId="1A30251F" w14:textId="77777777" w:rsidR="00B02D32" w:rsidRPr="00FF6B1E" w:rsidRDefault="00B02D32" w:rsidP="00B02D32">
      <w:pPr>
        <w:rPr>
          <w:rFonts w:asciiTheme="minorHAnsi" w:hAnsiTheme="minorHAnsi"/>
          <w:color w:val="000000"/>
          <w:sz w:val="18"/>
          <w:szCs w:val="18"/>
        </w:rPr>
      </w:pPr>
      <w:r>
        <w:rPr>
          <w:rStyle w:val="FootnoteReference"/>
        </w:rPr>
        <w:footnoteRef/>
      </w:r>
      <w:r>
        <w:t xml:space="preserve"> </w:t>
      </w:r>
      <w:r w:rsidRPr="00C30C45">
        <w:rPr>
          <w:rFonts w:asciiTheme="minorHAnsi" w:hAnsiTheme="minorHAnsi"/>
          <w:color w:val="000000"/>
          <w:sz w:val="18"/>
          <w:szCs w:val="18"/>
        </w:rPr>
        <w:t xml:space="preserve">Pew Research Center (2010). </w:t>
      </w:r>
      <w:r w:rsidRPr="00C30C45">
        <w:rPr>
          <w:rFonts w:asciiTheme="minorHAnsi" w:hAnsiTheme="minorHAnsi"/>
          <w:i/>
          <w:color w:val="000000"/>
          <w:sz w:val="18"/>
          <w:szCs w:val="18"/>
        </w:rPr>
        <w:t>Americans living with disability and their technology profile</w:t>
      </w:r>
      <w:r w:rsidRPr="00C30C45">
        <w:rPr>
          <w:rFonts w:asciiTheme="minorHAnsi" w:hAnsiTheme="minorHAnsi"/>
          <w:color w:val="000000"/>
          <w:sz w:val="18"/>
          <w:szCs w:val="18"/>
        </w:rPr>
        <w:t xml:space="preserve">. </w:t>
      </w:r>
      <w:r>
        <w:rPr>
          <w:rFonts w:asciiTheme="minorHAnsi" w:hAnsiTheme="minorHAnsi"/>
          <w:color w:val="000000"/>
          <w:sz w:val="18"/>
          <w:szCs w:val="18"/>
        </w:rPr>
        <w:t xml:space="preserve">Retrieved from: </w:t>
      </w:r>
      <w:hyperlink r:id="rId3" w:history="1">
        <w:r w:rsidRPr="00C30C45">
          <w:rPr>
            <w:rStyle w:val="Hyperlink"/>
            <w:rFonts w:asciiTheme="minorHAnsi" w:eastAsia="Calibri" w:hAnsiTheme="minorHAnsi"/>
            <w:color w:val="000000"/>
            <w:sz w:val="18"/>
            <w:szCs w:val="18"/>
          </w:rPr>
          <w:t>http://www.pewinternet.org/2011/01/21/americans-living-with-disability-and-their-technology-profile/</w:t>
        </w:r>
      </w:hyperlink>
      <w:r>
        <w:rPr>
          <w:rFonts w:asciiTheme="minorHAnsi" w:hAnsiTheme="minorHAnsi"/>
          <w:color w:val="000000"/>
          <w:sz w:val="18"/>
          <w:szCs w:val="18"/>
        </w:rPr>
        <w:t xml:space="preserve"> </w:t>
      </w:r>
    </w:p>
  </w:footnote>
  <w:footnote w:id="7">
    <w:p w14:paraId="440CD1D4" w14:textId="77777777" w:rsidR="00B02D32" w:rsidRPr="00FA0473" w:rsidRDefault="00B02D32" w:rsidP="00B02D32">
      <w:pPr>
        <w:pStyle w:val="FootnoteText"/>
        <w:rPr>
          <w:rFonts w:asciiTheme="minorHAnsi" w:hAnsiTheme="minorHAnsi"/>
          <w:i/>
          <w:sz w:val="18"/>
          <w:szCs w:val="18"/>
        </w:rPr>
      </w:pPr>
      <w:r>
        <w:rPr>
          <w:rStyle w:val="FootnoteReference"/>
        </w:rPr>
        <w:footnoteRef/>
      </w:r>
      <w:r>
        <w:t xml:space="preserve"> </w:t>
      </w:r>
      <w:r>
        <w:rPr>
          <w:rFonts w:asciiTheme="minorHAnsi" w:hAnsiTheme="minorHAnsi"/>
          <w:sz w:val="18"/>
          <w:szCs w:val="18"/>
        </w:rPr>
        <w:t xml:space="preserve">see: </w:t>
      </w:r>
      <w:r w:rsidRPr="00BF5649">
        <w:rPr>
          <w:rFonts w:asciiTheme="minorHAnsi" w:hAnsiTheme="minorHAnsi"/>
          <w:sz w:val="18"/>
          <w:szCs w:val="18"/>
        </w:rPr>
        <w:t xml:space="preserve">Goggin, G., </w:t>
      </w:r>
      <w:r>
        <w:rPr>
          <w:rFonts w:asciiTheme="minorHAnsi" w:hAnsiTheme="minorHAnsi"/>
          <w:sz w:val="18"/>
          <w:szCs w:val="18"/>
        </w:rPr>
        <w:t xml:space="preserve">&amp; </w:t>
      </w:r>
      <w:r w:rsidRPr="00BF5649">
        <w:rPr>
          <w:rFonts w:asciiTheme="minorHAnsi" w:hAnsiTheme="minorHAnsi"/>
          <w:sz w:val="18"/>
          <w:szCs w:val="18"/>
        </w:rPr>
        <w:t>Newell</w:t>
      </w:r>
      <w:r>
        <w:rPr>
          <w:rFonts w:asciiTheme="minorHAnsi" w:hAnsiTheme="minorHAnsi"/>
          <w:sz w:val="18"/>
          <w:szCs w:val="18"/>
        </w:rPr>
        <w:t>, C.</w:t>
      </w:r>
      <w:r w:rsidRPr="00BF5649">
        <w:rPr>
          <w:rFonts w:asciiTheme="minorHAnsi" w:hAnsiTheme="minorHAnsi"/>
          <w:sz w:val="18"/>
          <w:szCs w:val="18"/>
        </w:rPr>
        <w:t xml:space="preserve"> </w:t>
      </w:r>
      <w:r>
        <w:rPr>
          <w:rFonts w:asciiTheme="minorHAnsi" w:hAnsiTheme="minorHAnsi"/>
          <w:sz w:val="18"/>
          <w:szCs w:val="18"/>
        </w:rPr>
        <w:t>(</w:t>
      </w:r>
      <w:r w:rsidRPr="00BF5649">
        <w:rPr>
          <w:rFonts w:asciiTheme="minorHAnsi" w:hAnsiTheme="minorHAnsi"/>
          <w:sz w:val="18"/>
          <w:szCs w:val="18"/>
        </w:rPr>
        <w:t>2003</w:t>
      </w:r>
      <w:r>
        <w:rPr>
          <w:rFonts w:asciiTheme="minorHAnsi" w:hAnsiTheme="minorHAnsi"/>
          <w:sz w:val="18"/>
          <w:szCs w:val="18"/>
        </w:rPr>
        <w:t>)</w:t>
      </w:r>
      <w:r w:rsidRPr="00BF5649">
        <w:rPr>
          <w:rFonts w:asciiTheme="minorHAnsi" w:hAnsiTheme="minorHAnsi"/>
          <w:sz w:val="18"/>
          <w:szCs w:val="18"/>
        </w:rPr>
        <w:t xml:space="preserve">. </w:t>
      </w:r>
      <w:r w:rsidRPr="00BF5649">
        <w:rPr>
          <w:rFonts w:asciiTheme="minorHAnsi" w:hAnsiTheme="minorHAnsi"/>
          <w:i/>
          <w:sz w:val="18"/>
          <w:szCs w:val="18"/>
        </w:rPr>
        <w:t>Digital disability: The social construction of disability in new media</w:t>
      </w:r>
      <w:r w:rsidRPr="00BF5649">
        <w:rPr>
          <w:rFonts w:asciiTheme="minorHAnsi" w:hAnsiTheme="minorHAnsi"/>
          <w:sz w:val="18"/>
          <w:szCs w:val="18"/>
        </w:rPr>
        <w:t>. Lanham, MD: Rowman &amp; Littlefield;</w:t>
      </w:r>
      <w:r>
        <w:rPr>
          <w:rFonts w:asciiTheme="minorHAnsi" w:hAnsiTheme="minorHAnsi"/>
          <w:sz w:val="18"/>
          <w:szCs w:val="18"/>
        </w:rPr>
        <w:t xml:space="preserve"> National Council on Disability.</w:t>
      </w:r>
      <w:r w:rsidRPr="00BF5649">
        <w:rPr>
          <w:rFonts w:asciiTheme="minorHAnsi" w:hAnsiTheme="minorHAnsi"/>
          <w:sz w:val="18"/>
          <w:szCs w:val="18"/>
        </w:rPr>
        <w:t xml:space="preserve"> </w:t>
      </w:r>
      <w:r>
        <w:rPr>
          <w:rFonts w:asciiTheme="minorHAnsi" w:hAnsiTheme="minorHAnsi"/>
          <w:sz w:val="18"/>
          <w:szCs w:val="18"/>
        </w:rPr>
        <w:t>(</w:t>
      </w:r>
      <w:r w:rsidRPr="00BF5649">
        <w:rPr>
          <w:rFonts w:asciiTheme="minorHAnsi" w:hAnsiTheme="minorHAnsi"/>
          <w:sz w:val="18"/>
          <w:szCs w:val="18"/>
        </w:rPr>
        <w:t>20</w:t>
      </w:r>
      <w:r>
        <w:rPr>
          <w:rFonts w:asciiTheme="minorHAnsi" w:hAnsiTheme="minorHAnsi"/>
          <w:sz w:val="18"/>
          <w:szCs w:val="18"/>
        </w:rPr>
        <w:t xml:space="preserve">11). </w:t>
      </w:r>
      <w:r w:rsidRPr="00FA0473">
        <w:rPr>
          <w:rFonts w:asciiTheme="minorHAnsi" w:hAnsiTheme="minorHAnsi"/>
          <w:i/>
          <w:sz w:val="18"/>
          <w:szCs w:val="18"/>
        </w:rPr>
        <w:t>The Power of Digital Inclusion: Techno</w:t>
      </w:r>
      <w:r>
        <w:rPr>
          <w:rFonts w:asciiTheme="minorHAnsi" w:hAnsiTheme="minorHAnsi"/>
          <w:i/>
          <w:sz w:val="18"/>
          <w:szCs w:val="18"/>
        </w:rPr>
        <w:t xml:space="preserve">logy’s Impact on Employment and </w:t>
      </w:r>
      <w:r w:rsidRPr="00FA0473">
        <w:rPr>
          <w:rFonts w:asciiTheme="minorHAnsi" w:hAnsiTheme="minorHAnsi"/>
          <w:i/>
          <w:sz w:val="18"/>
          <w:szCs w:val="18"/>
        </w:rPr>
        <w:t>Opportunities for People with Disabilities</w:t>
      </w:r>
      <w:r w:rsidRPr="00FA0473">
        <w:rPr>
          <w:rFonts w:asciiTheme="minorHAnsi" w:hAnsiTheme="minorHAnsi"/>
          <w:sz w:val="18"/>
          <w:szCs w:val="18"/>
        </w:rPr>
        <w:t xml:space="preserve">. </w:t>
      </w:r>
      <w:r>
        <w:rPr>
          <w:rFonts w:asciiTheme="minorHAnsi" w:hAnsiTheme="minorHAnsi"/>
          <w:sz w:val="18"/>
          <w:szCs w:val="18"/>
        </w:rPr>
        <w:t xml:space="preserve">Washington D.C.: </w:t>
      </w:r>
      <w:r w:rsidRPr="00FA0473">
        <w:rPr>
          <w:rFonts w:asciiTheme="minorHAnsi" w:hAnsiTheme="minorHAnsi"/>
          <w:sz w:val="18"/>
          <w:szCs w:val="18"/>
        </w:rPr>
        <w:t>National Council on Disability</w:t>
      </w:r>
    </w:p>
    <w:p w14:paraId="3ADA9B5E" w14:textId="77777777" w:rsidR="00B02D32" w:rsidRPr="00FF6B1E" w:rsidRDefault="00B02D32" w:rsidP="00B02D32">
      <w:pPr>
        <w:pStyle w:val="FootnoteText"/>
        <w:rPr>
          <w:rFonts w:asciiTheme="minorHAnsi" w:hAnsiTheme="minorHAnsi"/>
          <w:sz w:val="18"/>
          <w:szCs w:val="18"/>
        </w:rPr>
      </w:pPr>
      <w:r>
        <w:rPr>
          <w:rFonts w:asciiTheme="minorHAnsi" w:hAnsiTheme="minorHAnsi"/>
          <w:sz w:val="18"/>
          <w:szCs w:val="18"/>
        </w:rPr>
        <w:t xml:space="preserve">(NCD); </w:t>
      </w:r>
      <w:r w:rsidRPr="00F85DA1">
        <w:rPr>
          <w:rFonts w:asciiTheme="minorHAnsi" w:hAnsiTheme="minorHAnsi"/>
          <w:sz w:val="18"/>
          <w:szCs w:val="18"/>
        </w:rPr>
        <w:t xml:space="preserve">Goggin, G. (2015). Disability and mobile Internet. </w:t>
      </w:r>
      <w:r w:rsidRPr="00F85DA1">
        <w:rPr>
          <w:rFonts w:asciiTheme="minorHAnsi" w:hAnsiTheme="minorHAnsi"/>
          <w:i/>
          <w:sz w:val="18"/>
          <w:szCs w:val="18"/>
        </w:rPr>
        <w:t>First Monday</w:t>
      </w:r>
      <w:r w:rsidRPr="00F85DA1">
        <w:rPr>
          <w:rFonts w:asciiTheme="minorHAnsi" w:hAnsiTheme="minorHAnsi"/>
          <w:sz w:val="18"/>
          <w:szCs w:val="18"/>
        </w:rPr>
        <w:t>, 20(9).</w:t>
      </w:r>
    </w:p>
  </w:footnote>
  <w:footnote w:id="8">
    <w:p w14:paraId="6F872775" w14:textId="77777777" w:rsidR="00B02D32" w:rsidRDefault="00B02D32" w:rsidP="00B02D32">
      <w:pPr>
        <w:pStyle w:val="FootnoteText"/>
      </w:pPr>
      <w:r>
        <w:rPr>
          <w:rStyle w:val="FootnoteReference"/>
        </w:rPr>
        <w:footnoteRef/>
      </w:r>
      <w:r>
        <w:t xml:space="preserve"> </w:t>
      </w:r>
      <w:r w:rsidRPr="00826C41">
        <w:rPr>
          <w:rFonts w:asciiTheme="minorHAnsi" w:hAnsiTheme="minorHAnsi"/>
          <w:sz w:val="18"/>
          <w:szCs w:val="18"/>
        </w:rPr>
        <w:t>Baker, P. M., Gandy, M., &amp; Zeagler, C. (2015). Innovation and wearable computing: A proposed collaborative policy design framework.</w:t>
      </w:r>
      <w:r w:rsidRPr="00826C41">
        <w:rPr>
          <w:rFonts w:asciiTheme="minorHAnsi" w:hAnsiTheme="minorHAnsi"/>
          <w:i/>
          <w:sz w:val="18"/>
          <w:szCs w:val="18"/>
        </w:rPr>
        <w:t xml:space="preserve"> IEEE Internet Computing</w:t>
      </w:r>
      <w:r w:rsidRPr="00826C41">
        <w:rPr>
          <w:rFonts w:asciiTheme="minorHAnsi" w:hAnsiTheme="minorHAnsi"/>
          <w:sz w:val="18"/>
          <w:szCs w:val="18"/>
        </w:rPr>
        <w:t>, 19(5), 18-25.</w:t>
      </w:r>
    </w:p>
  </w:footnote>
  <w:footnote w:id="9">
    <w:p w14:paraId="2F01AA31" w14:textId="77777777" w:rsidR="00B02D32" w:rsidRDefault="00B02D32" w:rsidP="00B02D32">
      <w:pPr>
        <w:pStyle w:val="FootnoteText"/>
      </w:pPr>
      <w:r>
        <w:rPr>
          <w:rStyle w:val="FootnoteReference"/>
        </w:rPr>
        <w:footnoteRef/>
      </w:r>
      <w:r>
        <w:t xml:space="preserve"> </w:t>
      </w:r>
      <w:r w:rsidRPr="00F65909">
        <w:rPr>
          <w:rFonts w:asciiTheme="minorHAnsi" w:hAnsiTheme="minorHAnsi"/>
          <w:color w:val="000000"/>
          <w:sz w:val="18"/>
          <w:szCs w:val="18"/>
        </w:rPr>
        <w:t xml:space="preserve">Vicente, M. R., &amp; Lopez, A. J. (2010). A multidimensional analysis of the disability digital divide: some evidence for Internet use. </w:t>
      </w:r>
      <w:r w:rsidRPr="00F65909">
        <w:rPr>
          <w:rFonts w:asciiTheme="minorHAnsi" w:hAnsiTheme="minorHAnsi"/>
          <w:i/>
          <w:color w:val="000000"/>
          <w:sz w:val="18"/>
          <w:szCs w:val="18"/>
        </w:rPr>
        <w:t>The Information Society</w:t>
      </w:r>
      <w:r>
        <w:rPr>
          <w:rFonts w:asciiTheme="minorHAnsi" w:hAnsiTheme="minorHAnsi"/>
          <w:color w:val="000000"/>
          <w:sz w:val="18"/>
          <w:szCs w:val="18"/>
        </w:rPr>
        <w:t>, 26(1), 48-64</w:t>
      </w:r>
      <w:r w:rsidRPr="00F65909">
        <w:rPr>
          <w:rFonts w:asciiTheme="minorHAnsi" w:hAnsiTheme="minorHAnsi"/>
          <w:color w:val="000000"/>
          <w:sz w:val="18"/>
          <w:szCs w:val="18"/>
        </w:rPr>
        <w:t>.</w:t>
      </w:r>
    </w:p>
  </w:footnote>
  <w:footnote w:id="10">
    <w:p w14:paraId="6DEAE8D9" w14:textId="77777777" w:rsidR="00B02D32" w:rsidRDefault="00B02D32" w:rsidP="00B02D32">
      <w:pPr>
        <w:pStyle w:val="FootnoteText"/>
      </w:pPr>
      <w:r>
        <w:rPr>
          <w:rStyle w:val="FootnoteReference"/>
        </w:rPr>
        <w:footnoteRef/>
      </w:r>
      <w:r>
        <w:t xml:space="preserve"> </w:t>
      </w:r>
      <w:r w:rsidRPr="00547064">
        <w:rPr>
          <w:rFonts w:asciiTheme="minorHAnsi" w:hAnsiTheme="minorHAnsi"/>
          <w:color w:val="000000"/>
          <w:sz w:val="18"/>
          <w:szCs w:val="18"/>
        </w:rPr>
        <w:t xml:space="preserve">Martín, E., Haya, P. A., &amp; Carro, R. M. (Eds.). (2013). </w:t>
      </w:r>
      <w:r w:rsidRPr="00547064">
        <w:rPr>
          <w:rFonts w:asciiTheme="minorHAnsi" w:hAnsiTheme="minorHAnsi"/>
          <w:i/>
          <w:color w:val="000000"/>
          <w:sz w:val="18"/>
          <w:szCs w:val="18"/>
        </w:rPr>
        <w:t>User modeling and adaptation for daily routines: providing assistance to people with special needs</w:t>
      </w:r>
      <w:r w:rsidRPr="00547064">
        <w:rPr>
          <w:rFonts w:asciiTheme="minorHAnsi" w:hAnsiTheme="minorHAnsi"/>
          <w:color w:val="000000"/>
          <w:sz w:val="18"/>
          <w:szCs w:val="18"/>
        </w:rPr>
        <w:t>. London: Springer Science &amp; Business Media, p304.</w:t>
      </w:r>
      <w:r w:rsidRPr="00B51298">
        <w:rPr>
          <w:color w:val="000000"/>
        </w:rPr>
        <w:t xml:space="preserve">  </w:t>
      </w:r>
    </w:p>
  </w:footnote>
  <w:footnote w:id="11">
    <w:p w14:paraId="67F3BEDF" w14:textId="77777777" w:rsidR="00B02D32" w:rsidRDefault="00B02D32" w:rsidP="00B02D32">
      <w:pPr>
        <w:pStyle w:val="FootnoteText"/>
      </w:pPr>
      <w:r>
        <w:rPr>
          <w:rStyle w:val="FootnoteReference"/>
        </w:rPr>
        <w:footnoteRef/>
      </w:r>
      <w:r>
        <w:t xml:space="preserve"> </w:t>
      </w:r>
      <w:r w:rsidRPr="008570A0">
        <w:rPr>
          <w:rFonts w:asciiTheme="minorHAnsi" w:hAnsiTheme="minorHAnsi"/>
          <w:color w:val="000000"/>
          <w:sz w:val="18"/>
          <w:szCs w:val="18"/>
        </w:rPr>
        <w:t xml:space="preserve">de Oliveira Neto, J. S., &amp; Kofuji, S. T. (2016, September). Inclusive Smart City: Expanding design possibilities for persons with disabilities in the urban space. In </w:t>
      </w:r>
      <w:r w:rsidRPr="008570A0">
        <w:rPr>
          <w:rFonts w:asciiTheme="minorHAnsi" w:hAnsiTheme="minorHAnsi"/>
          <w:i/>
          <w:color w:val="000000"/>
          <w:sz w:val="18"/>
          <w:szCs w:val="18"/>
        </w:rPr>
        <w:t>2016 IEEE International Symposium on Consumer Electronics (ISCE)</w:t>
      </w:r>
      <w:r>
        <w:rPr>
          <w:rFonts w:asciiTheme="minorHAnsi" w:hAnsiTheme="minorHAnsi"/>
          <w:color w:val="000000"/>
          <w:sz w:val="18"/>
          <w:szCs w:val="18"/>
        </w:rPr>
        <w:t xml:space="preserve"> (pp. 59-60). </w:t>
      </w:r>
    </w:p>
  </w:footnote>
  <w:footnote w:id="12">
    <w:p w14:paraId="0CEE5C8A" w14:textId="77777777" w:rsidR="00B02D32" w:rsidRDefault="00B02D32" w:rsidP="00B02D32">
      <w:pPr>
        <w:pStyle w:val="FootnoteText"/>
      </w:pPr>
      <w:r>
        <w:rPr>
          <w:rStyle w:val="FootnoteReference"/>
        </w:rPr>
        <w:footnoteRef/>
      </w:r>
      <w:r>
        <w:t xml:space="preserve"> </w:t>
      </w:r>
      <w:r w:rsidRPr="00E04906">
        <w:rPr>
          <w:rFonts w:asciiTheme="minorHAnsi" w:hAnsiTheme="minorHAnsi"/>
          <w:i/>
          <w:sz w:val="18"/>
          <w:szCs w:val="18"/>
        </w:rPr>
        <w:t>Employer Policies’ Impact on Employees with Disabilities: Comparative Analysis of Industry Publications and Academic Literature</w:t>
      </w:r>
      <w:r>
        <w:rPr>
          <w:rFonts w:asciiTheme="minorHAnsi" w:hAnsiTheme="minorHAnsi"/>
          <w:sz w:val="18"/>
          <w:szCs w:val="18"/>
        </w:rPr>
        <w:t xml:space="preserve"> </w:t>
      </w:r>
      <w:r w:rsidRPr="00E04906">
        <w:rPr>
          <w:rFonts w:asciiTheme="minorHAnsi" w:hAnsiTheme="minorHAnsi"/>
          <w:sz w:val="18"/>
          <w:szCs w:val="18"/>
        </w:rPr>
        <w:t>(Se</w:t>
      </w:r>
      <w:r>
        <w:rPr>
          <w:rFonts w:asciiTheme="minorHAnsi" w:hAnsiTheme="minorHAnsi"/>
          <w:sz w:val="18"/>
          <w:szCs w:val="18"/>
        </w:rPr>
        <w:t xml:space="preserve">ptember, 2016), </w:t>
      </w:r>
      <w:r w:rsidRPr="00E04906">
        <w:rPr>
          <w:rFonts w:asciiTheme="minorHAnsi" w:hAnsiTheme="minorHAnsi"/>
          <w:sz w:val="18"/>
          <w:szCs w:val="18"/>
        </w:rPr>
        <w:t xml:space="preserve">Georgia Institute of Technology, Center for Advanced Communications Policy (CACP), </w:t>
      </w:r>
      <w:r>
        <w:rPr>
          <w:rFonts w:asciiTheme="minorHAnsi" w:hAnsiTheme="minorHAnsi"/>
          <w:sz w:val="18"/>
          <w:szCs w:val="18"/>
        </w:rPr>
        <w:t xml:space="preserve">produced </w:t>
      </w:r>
      <w:r w:rsidRPr="00E04906">
        <w:rPr>
          <w:rFonts w:asciiTheme="minorHAnsi" w:hAnsiTheme="minorHAnsi"/>
          <w:sz w:val="18"/>
          <w:szCs w:val="18"/>
        </w:rPr>
        <w:t>for the Employer Policy, Research &amp; Technical Assistance Center (DBA, Employer Assistance and Resource Network on Disability Inclusion (EARN), operated by the Viscardi Center under a cooperative agreement with the U.S. Department of Labor (DOL), Office of Disability Policy Employment (ODEP) (Grant Number OD-26451-14-75-4-36).</w:t>
      </w:r>
      <w:r w:rsidRPr="00E04906">
        <w:t xml:space="preserve"> </w:t>
      </w:r>
      <w:r>
        <w:t xml:space="preserve"> </w:t>
      </w:r>
    </w:p>
  </w:footnote>
  <w:footnote w:id="13">
    <w:p w14:paraId="2F60C059" w14:textId="77777777" w:rsidR="00B02D32" w:rsidRDefault="00B02D32" w:rsidP="00B02D32">
      <w:pPr>
        <w:pStyle w:val="FootnoteText"/>
      </w:pPr>
      <w:r>
        <w:rPr>
          <w:rStyle w:val="FootnoteReference"/>
        </w:rPr>
        <w:footnoteRef/>
      </w:r>
      <w:r>
        <w:t xml:space="preserve"> </w:t>
      </w:r>
      <w:r w:rsidRPr="00E04906">
        <w:rPr>
          <w:rFonts w:asciiTheme="minorHAnsi" w:hAnsiTheme="minorHAnsi"/>
          <w:sz w:val="18"/>
          <w:szCs w:val="18"/>
        </w:rPr>
        <w:t xml:space="preserve">Tan L, Wang N. Future internet: the internet of things. In: </w:t>
      </w:r>
      <w:r w:rsidRPr="00E04906">
        <w:rPr>
          <w:rFonts w:asciiTheme="minorHAnsi" w:hAnsiTheme="minorHAnsi"/>
          <w:i/>
          <w:sz w:val="18"/>
          <w:szCs w:val="18"/>
        </w:rPr>
        <w:t>Proceedings of third international conference on advanced computer theory and engineering (ICACTE’10)</w:t>
      </w:r>
      <w:r w:rsidRPr="00E04906">
        <w:rPr>
          <w:rFonts w:asciiTheme="minorHAnsi" w:hAnsiTheme="minorHAnsi"/>
          <w:sz w:val="18"/>
          <w:szCs w:val="18"/>
        </w:rPr>
        <w:t>. Chengdu, China; August 2010.</w:t>
      </w:r>
    </w:p>
  </w:footnote>
  <w:footnote w:id="14">
    <w:p w14:paraId="2DBFE23C" w14:textId="77777777" w:rsidR="00B02D32" w:rsidRDefault="00B02D32" w:rsidP="00B02D32">
      <w:pPr>
        <w:pStyle w:val="FootnoteText"/>
      </w:pPr>
      <w:r>
        <w:rPr>
          <w:rStyle w:val="FootnoteReference"/>
        </w:rPr>
        <w:footnoteRef/>
      </w:r>
      <w:r>
        <w:t xml:space="preserve"> </w:t>
      </w:r>
      <w:r w:rsidRPr="00E04906">
        <w:rPr>
          <w:rFonts w:asciiTheme="minorHAnsi" w:hAnsiTheme="minorHAnsi"/>
          <w:i/>
          <w:sz w:val="18"/>
          <w:szCs w:val="18"/>
        </w:rPr>
        <w:t>Employer Policies’ Impact on Employees with Disabilities: Comparative Analysis of Industry Publications and Academic Literature</w:t>
      </w:r>
      <w:r>
        <w:rPr>
          <w:rFonts w:asciiTheme="minorHAnsi" w:hAnsiTheme="minorHAnsi"/>
          <w:sz w:val="18"/>
          <w:szCs w:val="18"/>
        </w:rPr>
        <w:t xml:space="preserve"> </w:t>
      </w:r>
      <w:r w:rsidRPr="00E04906">
        <w:rPr>
          <w:rFonts w:asciiTheme="minorHAnsi" w:hAnsiTheme="minorHAnsi"/>
          <w:sz w:val="18"/>
          <w:szCs w:val="18"/>
        </w:rPr>
        <w:t>(Se</w:t>
      </w:r>
      <w:r>
        <w:rPr>
          <w:rFonts w:asciiTheme="minorHAnsi" w:hAnsiTheme="minorHAnsi"/>
          <w:sz w:val="18"/>
          <w:szCs w:val="18"/>
        </w:rPr>
        <w:t>ptember, 2016),</w:t>
      </w:r>
    </w:p>
  </w:footnote>
  <w:footnote w:id="15">
    <w:p w14:paraId="3556F1B6" w14:textId="77777777" w:rsidR="00B02D32" w:rsidRPr="00D564C4" w:rsidRDefault="00B02D32" w:rsidP="00B02D32">
      <w:pPr>
        <w:rPr>
          <w:color w:val="000000"/>
        </w:rPr>
      </w:pPr>
      <w:r>
        <w:rPr>
          <w:rStyle w:val="FootnoteReference"/>
        </w:rPr>
        <w:footnoteRef/>
      </w:r>
      <w:r>
        <w:t xml:space="preserve"> </w:t>
      </w:r>
      <w:r w:rsidRPr="006E02D1">
        <w:rPr>
          <w:rFonts w:asciiTheme="minorHAnsi" w:hAnsiTheme="minorHAnsi"/>
          <w:color w:val="000000"/>
          <w:sz w:val="18"/>
          <w:szCs w:val="18"/>
        </w:rPr>
        <w:t xml:space="preserve">J. S. Oliveira Neto. (2016). “Inclusive Smart City: an exploratory study,” in </w:t>
      </w:r>
      <w:r w:rsidRPr="006E02D1">
        <w:rPr>
          <w:rFonts w:asciiTheme="minorHAnsi" w:hAnsiTheme="minorHAnsi"/>
          <w:i/>
          <w:color w:val="000000"/>
          <w:sz w:val="18"/>
          <w:szCs w:val="18"/>
        </w:rPr>
        <w:t>Universal Access in Human-Computer Interaction. Access to Interaction</w:t>
      </w:r>
      <w:r w:rsidRPr="006E02D1">
        <w:rPr>
          <w:rFonts w:asciiTheme="minorHAnsi" w:hAnsiTheme="minorHAnsi"/>
          <w:color w:val="000000"/>
          <w:sz w:val="18"/>
          <w:szCs w:val="18"/>
        </w:rPr>
        <w:t>, M. Antona and C. Stephanidis, Eds. Springer International Publishing.</w:t>
      </w:r>
    </w:p>
    <w:p w14:paraId="6383ABC1" w14:textId="77777777" w:rsidR="00B02D32" w:rsidRDefault="00B02D32" w:rsidP="00B02D32">
      <w:pPr>
        <w:pStyle w:val="FootnoteText"/>
      </w:pPr>
    </w:p>
  </w:footnote>
  <w:footnote w:id="16">
    <w:p w14:paraId="4D6106BF" w14:textId="77777777" w:rsidR="00B02D32" w:rsidRDefault="00B02D32" w:rsidP="00B02D32">
      <w:pPr>
        <w:pStyle w:val="FootnoteText"/>
      </w:pPr>
      <w:r>
        <w:rPr>
          <w:rStyle w:val="FootnoteReference"/>
        </w:rPr>
        <w:footnoteRef/>
      </w:r>
      <w:r>
        <w:t xml:space="preserve"> </w:t>
      </w:r>
      <w:r w:rsidRPr="003B3DEA">
        <w:rPr>
          <w:rFonts w:asciiTheme="minorHAnsi" w:hAnsiTheme="minorHAnsi"/>
          <w:color w:val="000000"/>
          <w:sz w:val="18"/>
          <w:szCs w:val="18"/>
        </w:rPr>
        <w:t>de Oliveira et al., 2016</w:t>
      </w:r>
      <w:r w:rsidRPr="00B51298">
        <w:rPr>
          <w:color w:val="000000"/>
        </w:rPr>
        <w:t>.</w:t>
      </w:r>
    </w:p>
  </w:footnote>
  <w:footnote w:id="17">
    <w:p w14:paraId="1E4C9BFD" w14:textId="77777777" w:rsidR="00B02D32" w:rsidRDefault="00B02D32" w:rsidP="00B02D32">
      <w:pPr>
        <w:pStyle w:val="FootnoteText"/>
      </w:pPr>
      <w:r w:rsidRPr="002D13A7">
        <w:rPr>
          <w:rStyle w:val="FootnoteReference"/>
          <w:rFonts w:asciiTheme="minorHAnsi" w:hAnsiTheme="minorHAnsi"/>
          <w:sz w:val="18"/>
          <w:szCs w:val="18"/>
        </w:rPr>
        <w:footnoteRef/>
      </w:r>
      <w:r w:rsidRPr="002D13A7">
        <w:rPr>
          <w:rFonts w:asciiTheme="minorHAnsi" w:hAnsiTheme="minorHAnsi"/>
          <w:sz w:val="18"/>
          <w:szCs w:val="18"/>
        </w:rPr>
        <w:t xml:space="preserve"> See:</w:t>
      </w:r>
      <w:r>
        <w:t xml:space="preserve"> </w:t>
      </w:r>
      <w:r w:rsidRPr="007F0435">
        <w:rPr>
          <w:rFonts w:asciiTheme="minorHAnsi" w:hAnsiTheme="minorHAnsi"/>
          <w:sz w:val="18"/>
          <w:szCs w:val="18"/>
        </w:rPr>
        <w:t xml:space="preserve">Bennett, D., Baker, P.M.A., and Mitchell, H. (2016). “New Media and Accessible Emergency Communications: A United States-Based Meta Analysis” In K. Ellis, &amp; M. Kent (Eds.), </w:t>
      </w:r>
      <w:r w:rsidRPr="007F0435">
        <w:rPr>
          <w:rFonts w:asciiTheme="minorHAnsi" w:hAnsiTheme="minorHAnsi"/>
          <w:i/>
          <w:sz w:val="18"/>
          <w:szCs w:val="18"/>
        </w:rPr>
        <w:t>Disability and social media: Global perspectives</w:t>
      </w:r>
      <w:r w:rsidRPr="007F0435">
        <w:rPr>
          <w:rFonts w:asciiTheme="minorHAnsi" w:hAnsiTheme="minorHAnsi"/>
          <w:sz w:val="18"/>
          <w:szCs w:val="18"/>
        </w:rPr>
        <w:t>. New York: Routledge</w:t>
      </w:r>
      <w:r w:rsidRPr="002D13A7">
        <w:rPr>
          <w:rFonts w:asciiTheme="minorHAnsi" w:hAnsiTheme="minorHAnsi"/>
          <w:sz w:val="18"/>
          <w:szCs w:val="18"/>
        </w:rPr>
        <w:t xml:space="preserve">.; </w:t>
      </w:r>
      <w:r>
        <w:rPr>
          <w:rFonts w:asciiTheme="minorHAnsi" w:hAnsiTheme="minorHAnsi"/>
          <w:sz w:val="18"/>
          <w:szCs w:val="18"/>
        </w:rPr>
        <w:t xml:space="preserve">and </w:t>
      </w:r>
      <w:r w:rsidRPr="002D13A7">
        <w:rPr>
          <w:rFonts w:asciiTheme="minorHAnsi" w:hAnsiTheme="minorHAnsi"/>
          <w:sz w:val="18"/>
          <w:szCs w:val="18"/>
        </w:rPr>
        <w:t>LaForce, S. (2016). "Optimizing Accessibility of Wireless Emergency Alerts: 2015 Survey Findings," for the Law and Policy session. Presentation at the 2016 CSUN Conference in San Diego, CA from March 21-26, 2016.</w:t>
      </w:r>
    </w:p>
    <w:p w14:paraId="7C090123" w14:textId="77777777" w:rsidR="00B02D32" w:rsidRDefault="00B02D32" w:rsidP="00B02D32">
      <w:pPr>
        <w:pStyle w:val="FootnoteText"/>
      </w:pPr>
    </w:p>
    <w:p w14:paraId="007D9FD1" w14:textId="77777777" w:rsidR="00B02D32" w:rsidRDefault="00B02D32" w:rsidP="00B02D32">
      <w:pPr>
        <w:pStyle w:val="FootnoteText"/>
      </w:pPr>
    </w:p>
  </w:footnote>
  <w:footnote w:id="18">
    <w:p w14:paraId="6E68D164" w14:textId="77777777" w:rsidR="00B02D32" w:rsidRDefault="00B02D32" w:rsidP="00B02D32">
      <w:pPr>
        <w:pStyle w:val="FootnoteText"/>
      </w:pPr>
      <w:r w:rsidRPr="00783AE9">
        <w:rPr>
          <w:rStyle w:val="FootnoteReference"/>
          <w:rFonts w:asciiTheme="minorHAnsi" w:hAnsiTheme="minorHAnsi" w:cstheme="minorHAnsi"/>
          <w:sz w:val="18"/>
          <w:szCs w:val="18"/>
        </w:rPr>
        <w:footnoteRef/>
      </w:r>
      <w:r w:rsidRPr="00783AE9">
        <w:rPr>
          <w:rFonts w:asciiTheme="minorHAnsi" w:hAnsiTheme="minorHAnsi" w:cstheme="minorHAnsi"/>
          <w:sz w:val="18"/>
          <w:szCs w:val="18"/>
        </w:rPr>
        <w:t xml:space="preserve"> CACP Collaborative (2014). Emergency response for the 21</w:t>
      </w:r>
      <w:r w:rsidRPr="00783AE9">
        <w:rPr>
          <w:rFonts w:asciiTheme="minorHAnsi" w:hAnsiTheme="minorHAnsi" w:cstheme="minorHAnsi"/>
          <w:sz w:val="18"/>
          <w:szCs w:val="18"/>
          <w:vertAlign w:val="superscript"/>
        </w:rPr>
        <w:t>st</w:t>
      </w:r>
      <w:r w:rsidRPr="00783AE9">
        <w:rPr>
          <w:rFonts w:asciiTheme="minorHAnsi" w:hAnsiTheme="minorHAnsi" w:cstheme="minorHAnsi"/>
          <w:sz w:val="18"/>
          <w:szCs w:val="18"/>
        </w:rPr>
        <w:t xml:space="preserve"> century: Enabling two-way communications with the public. Unpublished manuscript, Center for Advanced Communications Policy, Georgia Institute of Technology, Atlanta, Georgia.</w:t>
      </w:r>
    </w:p>
  </w:footnote>
  <w:footnote w:id="19">
    <w:p w14:paraId="4635D992" w14:textId="77777777" w:rsidR="00B02D32" w:rsidRPr="00BF6F30" w:rsidRDefault="00B02D32" w:rsidP="00B02D32">
      <w:pPr>
        <w:rPr>
          <w:color w:val="000000"/>
        </w:rPr>
      </w:pPr>
      <w:r>
        <w:rPr>
          <w:rStyle w:val="FootnoteReference"/>
        </w:rPr>
        <w:footnoteRef/>
      </w:r>
      <w:r w:rsidRPr="00BF6F30">
        <w:rPr>
          <w:rFonts w:asciiTheme="minorHAnsi" w:hAnsiTheme="minorHAnsi"/>
          <w:sz w:val="18"/>
          <w:szCs w:val="18"/>
        </w:rPr>
        <w:t xml:space="preserve"> </w:t>
      </w:r>
      <w:r w:rsidRPr="00BF6F30">
        <w:rPr>
          <w:rFonts w:asciiTheme="minorHAnsi" w:hAnsiTheme="minorHAnsi"/>
          <w:color w:val="000000"/>
          <w:sz w:val="18"/>
          <w:szCs w:val="18"/>
        </w:rPr>
        <w:t xml:space="preserve">Newell, A. F., Gregor, P., Morgan, M., Pullin, G., &amp; Macaulay, C. (2011). User-sensitive inclusive design. </w:t>
      </w:r>
      <w:r w:rsidRPr="00BF6F30">
        <w:rPr>
          <w:rFonts w:asciiTheme="minorHAnsi" w:hAnsiTheme="minorHAnsi"/>
          <w:i/>
          <w:color w:val="000000"/>
          <w:sz w:val="18"/>
          <w:szCs w:val="18"/>
        </w:rPr>
        <w:t>Universal Access in the Information Society</w:t>
      </w:r>
      <w:r w:rsidRPr="00BF6F30">
        <w:rPr>
          <w:rFonts w:asciiTheme="minorHAnsi" w:hAnsiTheme="minorHAnsi"/>
          <w:color w:val="000000"/>
          <w:sz w:val="18"/>
          <w:szCs w:val="18"/>
        </w:rPr>
        <w:t>, 10(3), 235-243.</w:t>
      </w:r>
    </w:p>
  </w:footnote>
  <w:footnote w:id="20">
    <w:p w14:paraId="1AE89F2B" w14:textId="77777777" w:rsidR="00B02D32" w:rsidRPr="007079E4" w:rsidRDefault="00B02D32" w:rsidP="00B02D32">
      <w:pPr>
        <w:rPr>
          <w:rFonts w:asciiTheme="minorHAnsi" w:hAnsiTheme="minorHAnsi"/>
          <w:color w:val="000000"/>
          <w:sz w:val="18"/>
          <w:szCs w:val="18"/>
        </w:rPr>
      </w:pPr>
      <w:r>
        <w:rPr>
          <w:rStyle w:val="FootnoteReference"/>
        </w:rPr>
        <w:footnoteRef/>
      </w:r>
      <w:r>
        <w:t xml:space="preserve"> </w:t>
      </w:r>
      <w:r w:rsidRPr="007079E4">
        <w:rPr>
          <w:rFonts w:asciiTheme="minorHAnsi" w:hAnsiTheme="minorHAnsi"/>
          <w:color w:val="000000"/>
          <w:sz w:val="18"/>
          <w:szCs w:val="18"/>
        </w:rPr>
        <w:t>Aslaksen, F., Bergh, S., Bringa, O. R., &amp; Heggem, E. K. (1997). Universal design: Planning and design for all.</w:t>
      </w:r>
    </w:p>
    <w:p w14:paraId="692EE207" w14:textId="77777777" w:rsidR="00B02D32" w:rsidRPr="007079E4" w:rsidRDefault="00B02D32" w:rsidP="00B02D32">
      <w:pPr>
        <w:rPr>
          <w:rFonts w:asciiTheme="minorHAnsi" w:hAnsiTheme="minorHAnsi"/>
          <w:color w:val="000000"/>
          <w:sz w:val="18"/>
          <w:szCs w:val="18"/>
        </w:rPr>
      </w:pPr>
      <w:r>
        <w:rPr>
          <w:rFonts w:asciiTheme="minorHAnsi" w:hAnsiTheme="minorHAnsi"/>
          <w:color w:val="000000"/>
          <w:sz w:val="18"/>
          <w:szCs w:val="18"/>
        </w:rPr>
        <w:t>Chicago</w:t>
      </w:r>
      <w:r>
        <w:rPr>
          <w:rFonts w:asciiTheme="minorHAnsi" w:hAnsiTheme="minorHAnsi"/>
          <w:color w:val="000000"/>
          <w:sz w:val="18"/>
          <w:szCs w:val="18"/>
        </w:rPr>
        <w:tab/>
      </w:r>
      <w:r w:rsidRPr="00BC4080">
        <w:rPr>
          <w:rFonts w:asciiTheme="minorHAnsi" w:hAnsiTheme="minorHAnsi"/>
          <w:color w:val="000000"/>
          <w:sz w:val="18"/>
          <w:szCs w:val="18"/>
        </w:rPr>
        <w:t>1997. [Online]. Available: http://home.online.no/ bringa/universal.htm</w:t>
      </w:r>
      <w:r>
        <w:rPr>
          <w:rFonts w:asciiTheme="minorHAnsi" w:hAnsiTheme="minorHAnsi"/>
          <w:color w:val="000000"/>
          <w:sz w:val="18"/>
          <w:szCs w:val="18"/>
        </w:rPr>
        <w:t xml:space="preserve"> </w:t>
      </w:r>
    </w:p>
  </w:footnote>
  <w:footnote w:id="21">
    <w:p w14:paraId="46A2033B" w14:textId="77777777" w:rsidR="00B02D32" w:rsidRDefault="00B02D32" w:rsidP="00B02D32">
      <w:r>
        <w:rPr>
          <w:rStyle w:val="FootnoteReference"/>
        </w:rPr>
        <w:footnoteRef/>
      </w:r>
      <w:r w:rsidRPr="00BC4080">
        <w:rPr>
          <w:rFonts w:asciiTheme="minorHAnsi" w:hAnsiTheme="minorHAnsi"/>
          <w:sz w:val="18"/>
          <w:szCs w:val="18"/>
        </w:rPr>
        <w:t xml:space="preserve"> </w:t>
      </w:r>
      <w:r w:rsidRPr="00BC4080">
        <w:rPr>
          <w:rFonts w:asciiTheme="minorHAnsi" w:hAnsiTheme="minorHAnsi" w:cs="Arial"/>
          <w:color w:val="222222"/>
          <w:sz w:val="18"/>
          <w:szCs w:val="18"/>
          <w:shd w:val="clear" w:color="auto" w:fill="FFFFFF"/>
        </w:rPr>
        <w:t>Schulz, T., Fuglerud, K. S., Arfwedson, H., &amp; Busch, M. (2014). A Case Study for Universal Design in the Internet of Things.</w:t>
      </w:r>
      <w:r w:rsidRPr="00BC4080">
        <w:rPr>
          <w:rStyle w:val="apple-converted-space"/>
          <w:rFonts w:asciiTheme="minorHAnsi" w:hAnsiTheme="minorHAnsi" w:cs="Arial"/>
          <w:color w:val="222222"/>
          <w:sz w:val="18"/>
          <w:szCs w:val="18"/>
          <w:shd w:val="clear" w:color="auto" w:fill="FFFFFF"/>
        </w:rPr>
        <w:t> </w:t>
      </w:r>
      <w:r w:rsidRPr="00BC4080">
        <w:rPr>
          <w:rFonts w:asciiTheme="minorHAnsi" w:hAnsiTheme="minorHAnsi" w:cs="Arial"/>
          <w:i/>
          <w:iCs/>
          <w:color w:val="222222"/>
          <w:sz w:val="18"/>
          <w:szCs w:val="18"/>
          <w:shd w:val="clear" w:color="auto" w:fill="FFFFFF"/>
        </w:rPr>
        <w:t>Universal Design 2014: Three Days of Creativity and Diversity</w:t>
      </w:r>
      <w:r w:rsidRPr="00BC4080">
        <w:rPr>
          <w:rFonts w:asciiTheme="minorHAnsi" w:hAnsiTheme="minorHAnsi" w:cs="Arial"/>
          <w:color w:val="222222"/>
          <w:sz w:val="18"/>
          <w:szCs w:val="18"/>
          <w:shd w:val="clear" w:color="auto" w:fill="FFFFFF"/>
        </w:rPr>
        <w:t>, 45-54.</w:t>
      </w:r>
    </w:p>
    <w:p w14:paraId="5062BC5C" w14:textId="77777777" w:rsidR="00B02D32" w:rsidRDefault="00B02D32" w:rsidP="00B02D3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12880" w14:textId="393A4765" w:rsidR="00EA2A9E" w:rsidRDefault="00EA2A9E" w:rsidP="00D21A32">
    <w:pPr>
      <w:pStyle w:val="Header"/>
      <w:ind w:left="-270"/>
    </w:pPr>
    <w:r>
      <w:rPr>
        <w:noProof/>
      </w:rPr>
      <mc:AlternateContent>
        <mc:Choice Requires="wps">
          <w:drawing>
            <wp:anchor distT="0" distB="0" distL="114300" distR="114300" simplePos="0" relativeHeight="251658752" behindDoc="0" locked="0" layoutInCell="1" allowOverlap="1" wp14:anchorId="7466DBC9" wp14:editId="290AAF0C">
              <wp:simplePos x="0" y="0"/>
              <wp:positionH relativeFrom="column">
                <wp:posOffset>4629149</wp:posOffset>
              </wp:positionH>
              <wp:positionV relativeFrom="paragraph">
                <wp:posOffset>-266700</wp:posOffset>
              </wp:positionV>
              <wp:extent cx="2097405" cy="92837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928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chemeClr val="tx2">
                                <a:lumMod val="60000"/>
                                <a:lumOff val="40000"/>
                              </a:schemeClr>
                            </a:solidFill>
                            <a:miter lim="800000"/>
                            <a:headEnd/>
                            <a:tailEnd/>
                          </a14:hiddenLine>
                        </a:ext>
                      </a:extLst>
                    </wps:spPr>
                    <wps:txbx>
                      <w:txbxContent>
                        <w:p w14:paraId="1925E8C3" w14:textId="77777777" w:rsidR="00EA2A9E" w:rsidRPr="00D21A32" w:rsidRDefault="00EA2A9E" w:rsidP="00D21A32">
                          <w:pPr>
                            <w:pBdr>
                              <w:left w:val="single" w:sz="36" w:space="4" w:color="1F497D" w:themeColor="text2"/>
                            </w:pBdr>
                            <w:rPr>
                              <w:rFonts w:ascii="Calibri" w:hAnsi="Calibri" w:cs="Calibri"/>
                              <w:sz w:val="18"/>
                              <w:szCs w:val="18"/>
                            </w:rPr>
                          </w:pPr>
                          <w:r w:rsidRPr="00D21A32">
                            <w:rPr>
                              <w:rFonts w:ascii="Calibri" w:hAnsi="Calibri" w:cs="Calibri"/>
                              <w:sz w:val="18"/>
                              <w:szCs w:val="18"/>
                            </w:rPr>
                            <w:t>500 10</w:t>
                          </w:r>
                          <w:r w:rsidRPr="00D21A32">
                            <w:rPr>
                              <w:rFonts w:ascii="Calibri" w:hAnsi="Calibri" w:cs="Calibri"/>
                              <w:sz w:val="18"/>
                              <w:szCs w:val="18"/>
                              <w:vertAlign w:val="superscript"/>
                            </w:rPr>
                            <w:t>th</w:t>
                          </w:r>
                          <w:r w:rsidRPr="00D21A32">
                            <w:rPr>
                              <w:rFonts w:ascii="Calibri" w:hAnsi="Calibri" w:cs="Calibri"/>
                              <w:sz w:val="18"/>
                              <w:szCs w:val="18"/>
                            </w:rPr>
                            <w:t xml:space="preserve"> Street NW</w:t>
                          </w:r>
                        </w:p>
                        <w:p w14:paraId="5E5F45D9" w14:textId="77777777" w:rsidR="00EA2A9E" w:rsidRPr="00D21A32" w:rsidRDefault="00EA2A9E" w:rsidP="00D21A32">
                          <w:pPr>
                            <w:pBdr>
                              <w:left w:val="single" w:sz="36" w:space="4" w:color="1F497D" w:themeColor="text2"/>
                            </w:pBdr>
                            <w:rPr>
                              <w:rFonts w:ascii="Calibri" w:hAnsi="Calibri" w:cs="Calibri"/>
                              <w:sz w:val="18"/>
                              <w:szCs w:val="18"/>
                            </w:rPr>
                          </w:pPr>
                          <w:r w:rsidRPr="00D21A32">
                            <w:rPr>
                              <w:rFonts w:ascii="Calibri" w:hAnsi="Calibri" w:cs="Calibri"/>
                              <w:sz w:val="18"/>
                              <w:szCs w:val="18"/>
                            </w:rPr>
                            <w:t>Atlanta, Georgia 30332-0620</w:t>
                          </w:r>
                        </w:p>
                        <w:p w14:paraId="08077AD7" w14:textId="77777777" w:rsidR="00EA2A9E" w:rsidRPr="00D21A32" w:rsidRDefault="00EA2A9E" w:rsidP="00D21A32">
                          <w:pPr>
                            <w:pBdr>
                              <w:left w:val="single" w:sz="36" w:space="4" w:color="1F497D" w:themeColor="text2"/>
                            </w:pBdr>
                            <w:rPr>
                              <w:rFonts w:ascii="Calibri" w:hAnsi="Calibri" w:cs="Calibri"/>
                              <w:sz w:val="18"/>
                              <w:szCs w:val="18"/>
                            </w:rPr>
                          </w:pPr>
                          <w:r w:rsidRPr="00D21A32">
                            <w:rPr>
                              <w:rFonts w:ascii="Calibri" w:hAnsi="Calibri" w:cs="Calibri"/>
                              <w:sz w:val="18"/>
                              <w:szCs w:val="18"/>
                            </w:rPr>
                            <w:t>Phone: 404.385.4614</w:t>
                          </w:r>
                        </w:p>
                        <w:p w14:paraId="220037E4" w14:textId="77777777" w:rsidR="00EA2A9E" w:rsidRPr="00D21A32" w:rsidRDefault="00EA2A9E" w:rsidP="00D21A32">
                          <w:pPr>
                            <w:pBdr>
                              <w:left w:val="single" w:sz="36" w:space="4" w:color="1F497D" w:themeColor="text2"/>
                            </w:pBdr>
                            <w:rPr>
                              <w:rFonts w:ascii="Calibri" w:hAnsi="Calibri" w:cs="Calibri"/>
                              <w:sz w:val="18"/>
                              <w:szCs w:val="18"/>
                            </w:rPr>
                          </w:pPr>
                          <w:r w:rsidRPr="00D21A32">
                            <w:rPr>
                              <w:rFonts w:ascii="Calibri" w:hAnsi="Calibri" w:cs="Calibri"/>
                              <w:sz w:val="18"/>
                              <w:szCs w:val="18"/>
                            </w:rPr>
                            <w:t>Fax: 404.385.0269</w:t>
                          </w:r>
                        </w:p>
                        <w:p w14:paraId="7D6CD8A0" w14:textId="77777777" w:rsidR="00EA2A9E" w:rsidRPr="00D21A32" w:rsidRDefault="00EA2A9E" w:rsidP="00D21A32">
                          <w:pPr>
                            <w:pBdr>
                              <w:left w:val="single" w:sz="36" w:space="4" w:color="1F497D" w:themeColor="text2"/>
                            </w:pBdr>
                            <w:rPr>
                              <w:rFonts w:ascii="Calibri" w:hAnsi="Calibri" w:cs="Calibri"/>
                              <w:sz w:val="18"/>
                              <w:szCs w:val="18"/>
                            </w:rPr>
                          </w:pPr>
                        </w:p>
                        <w:p w14:paraId="53BF782C" w14:textId="77777777" w:rsidR="00EA2A9E" w:rsidRPr="00D21A32" w:rsidRDefault="00EA2A9E" w:rsidP="00D21A32">
                          <w:pPr>
                            <w:pBdr>
                              <w:left w:val="single" w:sz="36" w:space="4" w:color="1F497D" w:themeColor="text2"/>
                            </w:pBdr>
                            <w:rPr>
                              <w:rFonts w:ascii="Calibri" w:hAnsi="Calibri" w:cs="Calibri"/>
                              <w:sz w:val="18"/>
                              <w:szCs w:val="18"/>
                            </w:rPr>
                          </w:pPr>
                          <w:r w:rsidRPr="00D21A32">
                            <w:rPr>
                              <w:rFonts w:ascii="Calibri" w:hAnsi="Calibri" w:cs="Calibri"/>
                              <w:sz w:val="18"/>
                              <w:szCs w:val="18"/>
                            </w:rPr>
                            <w:t>www.cacp.gatech.edu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66DBC9" id="_x0000_t202" coordsize="21600,21600" o:spt="202" path="m,l,21600r21600,l21600,xe">
              <v:stroke joinstyle="miter"/>
              <v:path gradientshapeok="t" o:connecttype="rect"/>
            </v:shapetype>
            <v:shape id="Text Box 2" o:spid="_x0000_s1026" type="#_x0000_t202" style="position:absolute;left:0;text-align:left;margin-left:364.5pt;margin-top:-21pt;width:165.15pt;height:73.1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" filled="f" stroked="f" strokecolor="#548dd4 [1951]" strokeweight="6pt">
              <v:textbox style="mso-fit-shape-to-text:t">
                <w:txbxContent>
                  <w:p w14:paraId="1925E8C3" w14:textId="77777777" w:rsidR="00EA2A9E" w:rsidRPr="00D21A32" w:rsidRDefault="00EA2A9E" w:rsidP="00D21A32">
                    <w:pPr>
                      <w:pBdr>
                        <w:left w:val="single" w:sz="36" w:space="4" w:color="1F497D" w:themeColor="text2"/>
                      </w:pBdr>
                      <w:rPr>
                        <w:rFonts w:ascii="Calibri" w:hAnsi="Calibri" w:cs="Calibri"/>
                        <w:sz w:val="18"/>
                        <w:szCs w:val="18"/>
                      </w:rPr>
                    </w:pPr>
                    <w:r w:rsidRPr="00D21A32">
                      <w:rPr>
                        <w:rFonts w:ascii="Calibri" w:hAnsi="Calibri" w:cs="Calibri"/>
                        <w:sz w:val="18"/>
                        <w:szCs w:val="18"/>
                      </w:rPr>
                      <w:t>500 10</w:t>
                    </w:r>
                    <w:r w:rsidRPr="00D21A32">
                      <w:rPr>
                        <w:rFonts w:ascii="Calibri" w:hAnsi="Calibri" w:cs="Calibri"/>
                        <w:sz w:val="18"/>
                        <w:szCs w:val="18"/>
                        <w:vertAlign w:val="superscript"/>
                      </w:rPr>
                      <w:t>th</w:t>
                    </w:r>
                    <w:r w:rsidRPr="00D21A32">
                      <w:rPr>
                        <w:rFonts w:ascii="Calibri" w:hAnsi="Calibri" w:cs="Calibri"/>
                        <w:sz w:val="18"/>
                        <w:szCs w:val="18"/>
                      </w:rPr>
                      <w:t xml:space="preserve"> Street NW</w:t>
                    </w:r>
                  </w:p>
                  <w:p w14:paraId="5E5F45D9" w14:textId="77777777" w:rsidR="00EA2A9E" w:rsidRPr="00D21A32" w:rsidRDefault="00EA2A9E" w:rsidP="00D21A32">
                    <w:pPr>
                      <w:pBdr>
                        <w:left w:val="single" w:sz="36" w:space="4" w:color="1F497D" w:themeColor="text2"/>
                      </w:pBdr>
                      <w:rPr>
                        <w:rFonts w:ascii="Calibri" w:hAnsi="Calibri" w:cs="Calibri"/>
                        <w:sz w:val="18"/>
                        <w:szCs w:val="18"/>
                      </w:rPr>
                    </w:pPr>
                    <w:r w:rsidRPr="00D21A32">
                      <w:rPr>
                        <w:rFonts w:ascii="Calibri" w:hAnsi="Calibri" w:cs="Calibri"/>
                        <w:sz w:val="18"/>
                        <w:szCs w:val="18"/>
                      </w:rPr>
                      <w:t>Atlanta, Georgia 30332-0620</w:t>
                    </w:r>
                  </w:p>
                  <w:p w14:paraId="08077AD7" w14:textId="77777777" w:rsidR="00EA2A9E" w:rsidRPr="00D21A32" w:rsidRDefault="00EA2A9E" w:rsidP="00D21A32">
                    <w:pPr>
                      <w:pBdr>
                        <w:left w:val="single" w:sz="36" w:space="4" w:color="1F497D" w:themeColor="text2"/>
                      </w:pBdr>
                      <w:rPr>
                        <w:rFonts w:ascii="Calibri" w:hAnsi="Calibri" w:cs="Calibri"/>
                        <w:sz w:val="18"/>
                        <w:szCs w:val="18"/>
                      </w:rPr>
                    </w:pPr>
                    <w:r w:rsidRPr="00D21A32">
                      <w:rPr>
                        <w:rFonts w:ascii="Calibri" w:hAnsi="Calibri" w:cs="Calibri"/>
                        <w:sz w:val="18"/>
                        <w:szCs w:val="18"/>
                      </w:rPr>
                      <w:t>Phone: 404.385.4614</w:t>
                    </w:r>
                  </w:p>
                  <w:p w14:paraId="220037E4" w14:textId="77777777" w:rsidR="00EA2A9E" w:rsidRPr="00D21A32" w:rsidRDefault="00EA2A9E" w:rsidP="00D21A32">
                    <w:pPr>
                      <w:pBdr>
                        <w:left w:val="single" w:sz="36" w:space="4" w:color="1F497D" w:themeColor="text2"/>
                      </w:pBdr>
                      <w:rPr>
                        <w:rFonts w:ascii="Calibri" w:hAnsi="Calibri" w:cs="Calibri"/>
                        <w:sz w:val="18"/>
                        <w:szCs w:val="18"/>
                      </w:rPr>
                    </w:pPr>
                    <w:r w:rsidRPr="00D21A32">
                      <w:rPr>
                        <w:rFonts w:ascii="Calibri" w:hAnsi="Calibri" w:cs="Calibri"/>
                        <w:sz w:val="18"/>
                        <w:szCs w:val="18"/>
                      </w:rPr>
                      <w:t>Fax: 404.385.0269</w:t>
                    </w:r>
                  </w:p>
                  <w:p w14:paraId="7D6CD8A0" w14:textId="77777777" w:rsidR="00EA2A9E" w:rsidRPr="00D21A32" w:rsidRDefault="00EA2A9E" w:rsidP="00D21A32">
                    <w:pPr>
                      <w:pBdr>
                        <w:left w:val="single" w:sz="36" w:space="4" w:color="1F497D" w:themeColor="text2"/>
                      </w:pBdr>
                      <w:rPr>
                        <w:rFonts w:ascii="Calibri" w:hAnsi="Calibri" w:cs="Calibri"/>
                        <w:sz w:val="18"/>
                        <w:szCs w:val="18"/>
                      </w:rPr>
                    </w:pPr>
                  </w:p>
                  <w:p w14:paraId="53BF782C" w14:textId="77777777" w:rsidR="00EA2A9E" w:rsidRPr="00D21A32" w:rsidRDefault="00EA2A9E" w:rsidP="00D21A32">
                    <w:pPr>
                      <w:pBdr>
                        <w:left w:val="single" w:sz="36" w:space="4" w:color="1F497D" w:themeColor="text2"/>
                      </w:pBdr>
                      <w:rPr>
                        <w:rFonts w:ascii="Calibri" w:hAnsi="Calibri" w:cs="Calibri"/>
                        <w:sz w:val="18"/>
                        <w:szCs w:val="18"/>
                      </w:rPr>
                    </w:pPr>
                    <w:r w:rsidRPr="00D21A32">
                      <w:rPr>
                        <w:rFonts w:ascii="Calibri" w:hAnsi="Calibri" w:cs="Calibri"/>
                        <w:sz w:val="18"/>
                        <w:szCs w:val="18"/>
                      </w:rPr>
                      <w:t>www.cacp.gatech.edu</w:t>
                    </w:r>
                  </w:p>
                </w:txbxContent>
              </v:textbox>
            </v:shape>
          </w:pict>
        </mc:Fallback>
      </mc:AlternateContent>
    </w:r>
    <w:r w:rsidRPr="00975AB8">
      <w:rPr>
        <w:noProof/>
        <w:vertAlign w:val="subscript"/>
      </w:rPr>
      <w:drawing>
        <wp:inline distT="0" distB="0" distL="0" distR="0" wp14:anchorId="0BD1C55C" wp14:editId="19EA8EC1">
          <wp:extent cx="1665722" cy="651432"/>
          <wp:effectExtent l="0" t="0" r="0" b="0"/>
          <wp:docPr id="1" name="Picture 1" descr="Wireless Inclusive RERC"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mylambeth:Dropbox:IMTC:Wireless RERC Branding:WirelessInclusiv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5808" cy="65537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0EBA9" w14:textId="77777777" w:rsidR="00EA2A9E" w:rsidRPr="005B6971" w:rsidRDefault="00EA2A9E" w:rsidP="005B6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D4EC3"/>
    <w:multiLevelType w:val="hybridMultilevel"/>
    <w:tmpl w:val="7F5ECC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2370C"/>
    <w:multiLevelType w:val="hybridMultilevel"/>
    <w:tmpl w:val="0698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079B7"/>
    <w:multiLevelType w:val="hybridMultilevel"/>
    <w:tmpl w:val="6F8CC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zNDAxMzY1tTAzNDRR0lEKTi0uzszPAykwqQUAUJ6gmCwAAAA="/>
  </w:docVars>
  <w:rsids>
    <w:rsidRoot w:val="00FA225F"/>
    <w:rsid w:val="00024146"/>
    <w:rsid w:val="00040E8B"/>
    <w:rsid w:val="0008759D"/>
    <w:rsid w:val="0009625B"/>
    <w:rsid w:val="000A6647"/>
    <w:rsid w:val="000A6B29"/>
    <w:rsid w:val="000C75AE"/>
    <w:rsid w:val="000D2598"/>
    <w:rsid w:val="000D7AD0"/>
    <w:rsid w:val="000E2D82"/>
    <w:rsid w:val="000E5083"/>
    <w:rsid w:val="000E758A"/>
    <w:rsid w:val="000F27AE"/>
    <w:rsid w:val="000F71FA"/>
    <w:rsid w:val="00104249"/>
    <w:rsid w:val="00107091"/>
    <w:rsid w:val="00125341"/>
    <w:rsid w:val="00126CE5"/>
    <w:rsid w:val="00135E8C"/>
    <w:rsid w:val="00150952"/>
    <w:rsid w:val="00166F6F"/>
    <w:rsid w:val="001677DA"/>
    <w:rsid w:val="001729F7"/>
    <w:rsid w:val="00186F06"/>
    <w:rsid w:val="00187692"/>
    <w:rsid w:val="001923DB"/>
    <w:rsid w:val="00195D7B"/>
    <w:rsid w:val="001C4F2F"/>
    <w:rsid w:val="001E01CD"/>
    <w:rsid w:val="001E7B7E"/>
    <w:rsid w:val="00204B2B"/>
    <w:rsid w:val="00207597"/>
    <w:rsid w:val="00223D1E"/>
    <w:rsid w:val="002246ED"/>
    <w:rsid w:val="00242DE9"/>
    <w:rsid w:val="00247CB2"/>
    <w:rsid w:val="00261E59"/>
    <w:rsid w:val="00265AB8"/>
    <w:rsid w:val="0027579F"/>
    <w:rsid w:val="00282A9E"/>
    <w:rsid w:val="00282B50"/>
    <w:rsid w:val="002A22C9"/>
    <w:rsid w:val="002A432A"/>
    <w:rsid w:val="002A6FE1"/>
    <w:rsid w:val="002C37BF"/>
    <w:rsid w:val="002C493F"/>
    <w:rsid w:val="002D13A7"/>
    <w:rsid w:val="002D39B6"/>
    <w:rsid w:val="002E4E92"/>
    <w:rsid w:val="002E6B6A"/>
    <w:rsid w:val="003050F4"/>
    <w:rsid w:val="00306905"/>
    <w:rsid w:val="00353A2E"/>
    <w:rsid w:val="003647EE"/>
    <w:rsid w:val="00372650"/>
    <w:rsid w:val="0038763F"/>
    <w:rsid w:val="003A179B"/>
    <w:rsid w:val="003B2757"/>
    <w:rsid w:val="003B3DEA"/>
    <w:rsid w:val="003D09B9"/>
    <w:rsid w:val="003D4A81"/>
    <w:rsid w:val="003F27F0"/>
    <w:rsid w:val="00400293"/>
    <w:rsid w:val="00420159"/>
    <w:rsid w:val="00430E00"/>
    <w:rsid w:val="00435AD3"/>
    <w:rsid w:val="00437551"/>
    <w:rsid w:val="00440CEF"/>
    <w:rsid w:val="00442F4A"/>
    <w:rsid w:val="004457B0"/>
    <w:rsid w:val="0046487A"/>
    <w:rsid w:val="0047446B"/>
    <w:rsid w:val="00476DC0"/>
    <w:rsid w:val="0048102D"/>
    <w:rsid w:val="00491E81"/>
    <w:rsid w:val="004951F1"/>
    <w:rsid w:val="00497950"/>
    <w:rsid w:val="004B61E0"/>
    <w:rsid w:val="004C4135"/>
    <w:rsid w:val="004D3060"/>
    <w:rsid w:val="004D3C07"/>
    <w:rsid w:val="004D74B7"/>
    <w:rsid w:val="004E224A"/>
    <w:rsid w:val="004F5190"/>
    <w:rsid w:val="004F6B1E"/>
    <w:rsid w:val="004F7274"/>
    <w:rsid w:val="0051290C"/>
    <w:rsid w:val="00521298"/>
    <w:rsid w:val="00526695"/>
    <w:rsid w:val="00532A94"/>
    <w:rsid w:val="00533D05"/>
    <w:rsid w:val="00545349"/>
    <w:rsid w:val="00547064"/>
    <w:rsid w:val="005508CB"/>
    <w:rsid w:val="0055110B"/>
    <w:rsid w:val="00556702"/>
    <w:rsid w:val="00574465"/>
    <w:rsid w:val="00575112"/>
    <w:rsid w:val="00577FE9"/>
    <w:rsid w:val="005849AF"/>
    <w:rsid w:val="005910FF"/>
    <w:rsid w:val="005970FA"/>
    <w:rsid w:val="005A0948"/>
    <w:rsid w:val="005A2CFA"/>
    <w:rsid w:val="005B6555"/>
    <w:rsid w:val="005B6971"/>
    <w:rsid w:val="005C5342"/>
    <w:rsid w:val="005C72EE"/>
    <w:rsid w:val="005F15E8"/>
    <w:rsid w:val="005F3C96"/>
    <w:rsid w:val="005F3D3C"/>
    <w:rsid w:val="00607D37"/>
    <w:rsid w:val="00617864"/>
    <w:rsid w:val="00624665"/>
    <w:rsid w:val="006265EB"/>
    <w:rsid w:val="006343F8"/>
    <w:rsid w:val="00635444"/>
    <w:rsid w:val="00637684"/>
    <w:rsid w:val="00642F82"/>
    <w:rsid w:val="0064761E"/>
    <w:rsid w:val="0067561B"/>
    <w:rsid w:val="006848EB"/>
    <w:rsid w:val="006928A1"/>
    <w:rsid w:val="006B6A28"/>
    <w:rsid w:val="006C62AD"/>
    <w:rsid w:val="006D15F9"/>
    <w:rsid w:val="006D559D"/>
    <w:rsid w:val="006E02D1"/>
    <w:rsid w:val="006E7966"/>
    <w:rsid w:val="006F013F"/>
    <w:rsid w:val="007069C0"/>
    <w:rsid w:val="007079E4"/>
    <w:rsid w:val="00714383"/>
    <w:rsid w:val="007336D0"/>
    <w:rsid w:val="00747571"/>
    <w:rsid w:val="00753E21"/>
    <w:rsid w:val="00770132"/>
    <w:rsid w:val="00774581"/>
    <w:rsid w:val="00783721"/>
    <w:rsid w:val="00783AE9"/>
    <w:rsid w:val="0078623A"/>
    <w:rsid w:val="007901DC"/>
    <w:rsid w:val="0079414C"/>
    <w:rsid w:val="007A7635"/>
    <w:rsid w:val="007C0BBE"/>
    <w:rsid w:val="007C1785"/>
    <w:rsid w:val="007D26ED"/>
    <w:rsid w:val="007F0435"/>
    <w:rsid w:val="00800DE4"/>
    <w:rsid w:val="0080598E"/>
    <w:rsid w:val="0080673E"/>
    <w:rsid w:val="00813C70"/>
    <w:rsid w:val="008162BC"/>
    <w:rsid w:val="00821D4B"/>
    <w:rsid w:val="00826C41"/>
    <w:rsid w:val="00832B26"/>
    <w:rsid w:val="00845DBB"/>
    <w:rsid w:val="00850B41"/>
    <w:rsid w:val="00850C00"/>
    <w:rsid w:val="00854424"/>
    <w:rsid w:val="00856811"/>
    <w:rsid w:val="008570A0"/>
    <w:rsid w:val="00860FA0"/>
    <w:rsid w:val="008804B1"/>
    <w:rsid w:val="008817D7"/>
    <w:rsid w:val="0088328B"/>
    <w:rsid w:val="00883AE7"/>
    <w:rsid w:val="00883EC5"/>
    <w:rsid w:val="00885E08"/>
    <w:rsid w:val="00894447"/>
    <w:rsid w:val="008978A7"/>
    <w:rsid w:val="008978BB"/>
    <w:rsid w:val="008A1A34"/>
    <w:rsid w:val="008B6756"/>
    <w:rsid w:val="008C5E95"/>
    <w:rsid w:val="008C6910"/>
    <w:rsid w:val="008D1714"/>
    <w:rsid w:val="008E3B2D"/>
    <w:rsid w:val="008E7D49"/>
    <w:rsid w:val="008F6483"/>
    <w:rsid w:val="00905C7E"/>
    <w:rsid w:val="009163AD"/>
    <w:rsid w:val="00922E38"/>
    <w:rsid w:val="00936F44"/>
    <w:rsid w:val="00956A41"/>
    <w:rsid w:val="00972D0A"/>
    <w:rsid w:val="00975C2C"/>
    <w:rsid w:val="00987BAE"/>
    <w:rsid w:val="009A79BE"/>
    <w:rsid w:val="009B4027"/>
    <w:rsid w:val="009D4F36"/>
    <w:rsid w:val="009D5492"/>
    <w:rsid w:val="009D78EC"/>
    <w:rsid w:val="00A07CE6"/>
    <w:rsid w:val="00A13D92"/>
    <w:rsid w:val="00A24AB8"/>
    <w:rsid w:val="00A26141"/>
    <w:rsid w:val="00A34A21"/>
    <w:rsid w:val="00A3548F"/>
    <w:rsid w:val="00A473C3"/>
    <w:rsid w:val="00A5336C"/>
    <w:rsid w:val="00A5524A"/>
    <w:rsid w:val="00A56FB0"/>
    <w:rsid w:val="00A64270"/>
    <w:rsid w:val="00A67B43"/>
    <w:rsid w:val="00A73490"/>
    <w:rsid w:val="00A7538A"/>
    <w:rsid w:val="00A815EF"/>
    <w:rsid w:val="00A92D57"/>
    <w:rsid w:val="00A957B4"/>
    <w:rsid w:val="00AA263A"/>
    <w:rsid w:val="00AC5747"/>
    <w:rsid w:val="00AD2871"/>
    <w:rsid w:val="00AE1C81"/>
    <w:rsid w:val="00AF05A1"/>
    <w:rsid w:val="00B02D32"/>
    <w:rsid w:val="00B16202"/>
    <w:rsid w:val="00B267B1"/>
    <w:rsid w:val="00B31632"/>
    <w:rsid w:val="00B3408C"/>
    <w:rsid w:val="00B368CD"/>
    <w:rsid w:val="00B37477"/>
    <w:rsid w:val="00B51298"/>
    <w:rsid w:val="00B56CA4"/>
    <w:rsid w:val="00B70472"/>
    <w:rsid w:val="00B70FC6"/>
    <w:rsid w:val="00B845F5"/>
    <w:rsid w:val="00B86BCF"/>
    <w:rsid w:val="00BA2130"/>
    <w:rsid w:val="00BA3695"/>
    <w:rsid w:val="00BA5411"/>
    <w:rsid w:val="00BB474A"/>
    <w:rsid w:val="00BB4C28"/>
    <w:rsid w:val="00BB7192"/>
    <w:rsid w:val="00BC4080"/>
    <w:rsid w:val="00BC6421"/>
    <w:rsid w:val="00BC7357"/>
    <w:rsid w:val="00BD179C"/>
    <w:rsid w:val="00BD6F54"/>
    <w:rsid w:val="00BF5649"/>
    <w:rsid w:val="00BF6F30"/>
    <w:rsid w:val="00C05DFB"/>
    <w:rsid w:val="00C20AEF"/>
    <w:rsid w:val="00C27B6F"/>
    <w:rsid w:val="00C30C45"/>
    <w:rsid w:val="00C30F55"/>
    <w:rsid w:val="00C324FB"/>
    <w:rsid w:val="00C93482"/>
    <w:rsid w:val="00C943FF"/>
    <w:rsid w:val="00CC12F9"/>
    <w:rsid w:val="00CC5D6C"/>
    <w:rsid w:val="00CD3459"/>
    <w:rsid w:val="00CF1351"/>
    <w:rsid w:val="00CF47E3"/>
    <w:rsid w:val="00CF4B74"/>
    <w:rsid w:val="00D06CA4"/>
    <w:rsid w:val="00D117AD"/>
    <w:rsid w:val="00D21A32"/>
    <w:rsid w:val="00D22306"/>
    <w:rsid w:val="00D4584E"/>
    <w:rsid w:val="00D57613"/>
    <w:rsid w:val="00D61806"/>
    <w:rsid w:val="00D64590"/>
    <w:rsid w:val="00D71F5C"/>
    <w:rsid w:val="00D73616"/>
    <w:rsid w:val="00D7375B"/>
    <w:rsid w:val="00D822C1"/>
    <w:rsid w:val="00D920D1"/>
    <w:rsid w:val="00DB0962"/>
    <w:rsid w:val="00DD1366"/>
    <w:rsid w:val="00DD45B7"/>
    <w:rsid w:val="00DD65D0"/>
    <w:rsid w:val="00DE4E0A"/>
    <w:rsid w:val="00DF1EF0"/>
    <w:rsid w:val="00DF259B"/>
    <w:rsid w:val="00E01CB7"/>
    <w:rsid w:val="00E04906"/>
    <w:rsid w:val="00E309C1"/>
    <w:rsid w:val="00E36117"/>
    <w:rsid w:val="00E462BC"/>
    <w:rsid w:val="00E6289C"/>
    <w:rsid w:val="00E635A8"/>
    <w:rsid w:val="00E64AAC"/>
    <w:rsid w:val="00E65397"/>
    <w:rsid w:val="00E65EEE"/>
    <w:rsid w:val="00E7045E"/>
    <w:rsid w:val="00E72ED7"/>
    <w:rsid w:val="00E744C6"/>
    <w:rsid w:val="00E75366"/>
    <w:rsid w:val="00E7654E"/>
    <w:rsid w:val="00E82E52"/>
    <w:rsid w:val="00E85D88"/>
    <w:rsid w:val="00E95A64"/>
    <w:rsid w:val="00EA2A9E"/>
    <w:rsid w:val="00EA5CBE"/>
    <w:rsid w:val="00EC1C66"/>
    <w:rsid w:val="00EC3191"/>
    <w:rsid w:val="00EC536C"/>
    <w:rsid w:val="00ED282E"/>
    <w:rsid w:val="00ED5DB0"/>
    <w:rsid w:val="00EE4652"/>
    <w:rsid w:val="00EE485A"/>
    <w:rsid w:val="00EE617F"/>
    <w:rsid w:val="00EF0685"/>
    <w:rsid w:val="00EF5BCD"/>
    <w:rsid w:val="00EF7553"/>
    <w:rsid w:val="00EF7813"/>
    <w:rsid w:val="00F055CD"/>
    <w:rsid w:val="00F13C77"/>
    <w:rsid w:val="00F40B8F"/>
    <w:rsid w:val="00F418ED"/>
    <w:rsid w:val="00F4610B"/>
    <w:rsid w:val="00F512A0"/>
    <w:rsid w:val="00F53C3E"/>
    <w:rsid w:val="00F5559A"/>
    <w:rsid w:val="00F56B12"/>
    <w:rsid w:val="00F62165"/>
    <w:rsid w:val="00F65909"/>
    <w:rsid w:val="00F83D08"/>
    <w:rsid w:val="00F85DA1"/>
    <w:rsid w:val="00F931D3"/>
    <w:rsid w:val="00F96959"/>
    <w:rsid w:val="00F970C3"/>
    <w:rsid w:val="00FA0473"/>
    <w:rsid w:val="00FA225F"/>
    <w:rsid w:val="00FA6440"/>
    <w:rsid w:val="00FB08B2"/>
    <w:rsid w:val="00FB0999"/>
    <w:rsid w:val="00FC1F0C"/>
    <w:rsid w:val="00FC283D"/>
    <w:rsid w:val="00FC7D46"/>
    <w:rsid w:val="00FD0B66"/>
    <w:rsid w:val="00FE2E72"/>
    <w:rsid w:val="00FE58A8"/>
    <w:rsid w:val="00FF5B11"/>
    <w:rsid w:val="00FF6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36E60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AD3"/>
    <w:rPr>
      <w:sz w:val="24"/>
      <w:szCs w:val="24"/>
    </w:rPr>
  </w:style>
  <w:style w:type="paragraph" w:styleId="Heading1">
    <w:name w:val="heading 1"/>
    <w:basedOn w:val="Normal"/>
    <w:next w:val="Normal"/>
    <w:qFormat/>
    <w:rsid w:val="00024146"/>
    <w:pPr>
      <w:keepNext/>
      <w:outlineLvl w:val="0"/>
    </w:pPr>
    <w:rPr>
      <w:szCs w:val="20"/>
    </w:rPr>
  </w:style>
  <w:style w:type="paragraph" w:styleId="Heading3">
    <w:name w:val="heading 3"/>
    <w:basedOn w:val="Normal"/>
    <w:next w:val="Normal"/>
    <w:link w:val="Heading3Char"/>
    <w:semiHidden/>
    <w:unhideWhenUsed/>
    <w:qFormat/>
    <w:rsid w:val="00D822C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20B5"/>
    <w:pPr>
      <w:tabs>
        <w:tab w:val="center" w:pos="4320"/>
        <w:tab w:val="right" w:pos="8640"/>
      </w:tabs>
    </w:pPr>
    <w:rPr>
      <w:sz w:val="20"/>
      <w:szCs w:val="20"/>
    </w:rPr>
  </w:style>
  <w:style w:type="paragraph" w:styleId="Footer">
    <w:name w:val="footer"/>
    <w:basedOn w:val="Normal"/>
    <w:rsid w:val="00D320B5"/>
    <w:pPr>
      <w:tabs>
        <w:tab w:val="center" w:pos="4320"/>
        <w:tab w:val="right" w:pos="8640"/>
      </w:tabs>
    </w:pPr>
    <w:rPr>
      <w:sz w:val="20"/>
      <w:szCs w:val="20"/>
    </w:rPr>
  </w:style>
  <w:style w:type="character" w:styleId="Hyperlink">
    <w:name w:val="Hyperlink"/>
    <w:uiPriority w:val="99"/>
    <w:unhideWhenUsed/>
    <w:rsid w:val="00A7538A"/>
    <w:rPr>
      <w:color w:val="0000FF"/>
      <w:u w:val="single"/>
    </w:rPr>
  </w:style>
  <w:style w:type="paragraph" w:styleId="PlainText">
    <w:name w:val="Plain Text"/>
    <w:basedOn w:val="Normal"/>
    <w:link w:val="PlainTextChar"/>
    <w:uiPriority w:val="99"/>
    <w:unhideWhenUsed/>
    <w:rsid w:val="00A7538A"/>
    <w:rPr>
      <w:rFonts w:eastAsia="Calibri"/>
    </w:rPr>
  </w:style>
  <w:style w:type="character" w:customStyle="1" w:styleId="PlainTextChar">
    <w:name w:val="Plain Text Char"/>
    <w:link w:val="PlainText"/>
    <w:uiPriority w:val="99"/>
    <w:rsid w:val="00A7538A"/>
    <w:rPr>
      <w:rFonts w:eastAsia="Calibri"/>
      <w:sz w:val="24"/>
      <w:szCs w:val="24"/>
    </w:rPr>
  </w:style>
  <w:style w:type="paragraph" w:styleId="BalloonText">
    <w:name w:val="Balloon Text"/>
    <w:basedOn w:val="Normal"/>
    <w:link w:val="BalloonTextChar"/>
    <w:rsid w:val="00975C2C"/>
    <w:rPr>
      <w:rFonts w:ascii="Tahoma" w:hAnsi="Tahoma" w:cs="Tahoma"/>
      <w:sz w:val="16"/>
      <w:szCs w:val="16"/>
    </w:rPr>
  </w:style>
  <w:style w:type="character" w:customStyle="1" w:styleId="BalloonTextChar">
    <w:name w:val="Balloon Text Char"/>
    <w:link w:val="BalloonText"/>
    <w:rsid w:val="00975C2C"/>
    <w:rPr>
      <w:rFonts w:ascii="Tahoma" w:hAnsi="Tahoma" w:cs="Tahoma"/>
      <w:sz w:val="16"/>
      <w:szCs w:val="16"/>
    </w:rPr>
  </w:style>
  <w:style w:type="paragraph" w:styleId="FootnoteText">
    <w:name w:val="footnote text"/>
    <w:basedOn w:val="Normal"/>
    <w:link w:val="FootnoteTextChar"/>
    <w:unhideWhenUsed/>
    <w:rsid w:val="00DE4E0A"/>
  </w:style>
  <w:style w:type="character" w:customStyle="1" w:styleId="FootnoteTextChar">
    <w:name w:val="Footnote Text Char"/>
    <w:basedOn w:val="DefaultParagraphFont"/>
    <w:link w:val="FootnoteText"/>
    <w:rsid w:val="00DE4E0A"/>
    <w:rPr>
      <w:sz w:val="24"/>
      <w:szCs w:val="24"/>
    </w:rPr>
  </w:style>
  <w:style w:type="character" w:styleId="FootnoteReference">
    <w:name w:val="footnote reference"/>
    <w:basedOn w:val="DefaultParagraphFont"/>
    <w:unhideWhenUsed/>
    <w:rsid w:val="00DE4E0A"/>
    <w:rPr>
      <w:vertAlign w:val="superscript"/>
    </w:rPr>
  </w:style>
  <w:style w:type="character" w:customStyle="1" w:styleId="Heading3Char">
    <w:name w:val="Heading 3 Char"/>
    <w:basedOn w:val="DefaultParagraphFont"/>
    <w:link w:val="Heading3"/>
    <w:semiHidden/>
    <w:rsid w:val="00D822C1"/>
    <w:rPr>
      <w:rFonts w:asciiTheme="majorHAnsi" w:eastAsiaTheme="majorEastAsia" w:hAnsiTheme="majorHAnsi" w:cstheme="majorBidi"/>
      <w:color w:val="243F60" w:themeColor="accent1" w:themeShade="7F"/>
      <w:sz w:val="24"/>
      <w:szCs w:val="24"/>
    </w:rPr>
  </w:style>
  <w:style w:type="paragraph" w:styleId="NormalWeb">
    <w:name w:val="Normal (Web)"/>
    <w:basedOn w:val="Normal"/>
    <w:semiHidden/>
    <w:unhideWhenUsed/>
    <w:rsid w:val="00FD0B66"/>
  </w:style>
  <w:style w:type="character" w:styleId="PageNumber">
    <w:name w:val="page number"/>
    <w:basedOn w:val="DefaultParagraphFont"/>
    <w:semiHidden/>
    <w:unhideWhenUsed/>
    <w:rsid w:val="00E95A64"/>
  </w:style>
  <w:style w:type="character" w:styleId="CommentReference">
    <w:name w:val="annotation reference"/>
    <w:basedOn w:val="DefaultParagraphFont"/>
    <w:semiHidden/>
    <w:unhideWhenUsed/>
    <w:rsid w:val="00905C7E"/>
    <w:rPr>
      <w:sz w:val="18"/>
      <w:szCs w:val="18"/>
    </w:rPr>
  </w:style>
  <w:style w:type="paragraph" w:styleId="CommentText">
    <w:name w:val="annotation text"/>
    <w:basedOn w:val="Normal"/>
    <w:link w:val="CommentTextChar"/>
    <w:semiHidden/>
    <w:unhideWhenUsed/>
    <w:rsid w:val="00905C7E"/>
  </w:style>
  <w:style w:type="character" w:customStyle="1" w:styleId="CommentTextChar">
    <w:name w:val="Comment Text Char"/>
    <w:basedOn w:val="DefaultParagraphFont"/>
    <w:link w:val="CommentText"/>
    <w:semiHidden/>
    <w:rsid w:val="00905C7E"/>
    <w:rPr>
      <w:sz w:val="24"/>
      <w:szCs w:val="24"/>
    </w:rPr>
  </w:style>
  <w:style w:type="paragraph" w:styleId="CommentSubject">
    <w:name w:val="annotation subject"/>
    <w:basedOn w:val="CommentText"/>
    <w:next w:val="CommentText"/>
    <w:link w:val="CommentSubjectChar"/>
    <w:semiHidden/>
    <w:unhideWhenUsed/>
    <w:rsid w:val="00905C7E"/>
    <w:rPr>
      <w:b/>
      <w:bCs/>
      <w:sz w:val="20"/>
      <w:szCs w:val="20"/>
    </w:rPr>
  </w:style>
  <w:style w:type="character" w:customStyle="1" w:styleId="CommentSubjectChar">
    <w:name w:val="Comment Subject Char"/>
    <w:basedOn w:val="CommentTextChar"/>
    <w:link w:val="CommentSubject"/>
    <w:semiHidden/>
    <w:rsid w:val="00905C7E"/>
    <w:rPr>
      <w:b/>
      <w:bCs/>
      <w:sz w:val="24"/>
      <w:szCs w:val="24"/>
    </w:rPr>
  </w:style>
  <w:style w:type="paragraph" w:customStyle="1" w:styleId="default">
    <w:name w:val="default"/>
    <w:basedOn w:val="Normal"/>
    <w:rsid w:val="00D06CA4"/>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D06CA4"/>
    <w:pPr>
      <w:ind w:left="720"/>
      <w:contextualSpacing/>
    </w:pPr>
  </w:style>
  <w:style w:type="paragraph" w:customStyle="1" w:styleId="p1">
    <w:name w:val="p1"/>
    <w:basedOn w:val="Normal"/>
    <w:rsid w:val="008F6483"/>
    <w:rPr>
      <w:rFonts w:ascii="Helvetica" w:hAnsi="Helvetica"/>
      <w:color w:val="6096CA"/>
      <w:sz w:val="18"/>
      <w:szCs w:val="18"/>
    </w:rPr>
  </w:style>
  <w:style w:type="paragraph" w:customStyle="1" w:styleId="p2">
    <w:name w:val="p2"/>
    <w:basedOn w:val="Normal"/>
    <w:rsid w:val="008F6483"/>
    <w:rPr>
      <w:rFonts w:ascii="Helvetica" w:hAnsi="Helvetica"/>
      <w:sz w:val="18"/>
      <w:szCs w:val="18"/>
    </w:rPr>
  </w:style>
  <w:style w:type="character" w:customStyle="1" w:styleId="s1">
    <w:name w:val="s1"/>
    <w:basedOn w:val="DefaultParagraphFont"/>
    <w:rsid w:val="008F6483"/>
    <w:rPr>
      <w:rFonts w:ascii="Helvetica" w:hAnsi="Helvetica" w:hint="default"/>
      <w:sz w:val="12"/>
      <w:szCs w:val="12"/>
    </w:rPr>
  </w:style>
  <w:style w:type="character" w:customStyle="1" w:styleId="apple-converted-space">
    <w:name w:val="apple-converted-space"/>
    <w:basedOn w:val="DefaultParagraphFont"/>
    <w:rsid w:val="00BC4080"/>
  </w:style>
  <w:style w:type="paragraph" w:styleId="NoSpacing">
    <w:name w:val="No Spacing"/>
    <w:uiPriority w:val="1"/>
    <w:qFormat/>
    <w:rsid w:val="000D25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881">
      <w:bodyDiv w:val="1"/>
      <w:marLeft w:val="0"/>
      <w:marRight w:val="0"/>
      <w:marTop w:val="0"/>
      <w:marBottom w:val="0"/>
      <w:divBdr>
        <w:top w:val="none" w:sz="0" w:space="0" w:color="auto"/>
        <w:left w:val="none" w:sz="0" w:space="0" w:color="auto"/>
        <w:bottom w:val="none" w:sz="0" w:space="0" w:color="auto"/>
        <w:right w:val="none" w:sz="0" w:space="0" w:color="auto"/>
      </w:divBdr>
    </w:div>
    <w:div w:id="131749816">
      <w:bodyDiv w:val="1"/>
      <w:marLeft w:val="0"/>
      <w:marRight w:val="0"/>
      <w:marTop w:val="0"/>
      <w:marBottom w:val="0"/>
      <w:divBdr>
        <w:top w:val="none" w:sz="0" w:space="0" w:color="auto"/>
        <w:left w:val="none" w:sz="0" w:space="0" w:color="auto"/>
        <w:bottom w:val="none" w:sz="0" w:space="0" w:color="auto"/>
        <w:right w:val="none" w:sz="0" w:space="0" w:color="auto"/>
      </w:divBdr>
    </w:div>
    <w:div w:id="155386219">
      <w:bodyDiv w:val="1"/>
      <w:marLeft w:val="0"/>
      <w:marRight w:val="0"/>
      <w:marTop w:val="0"/>
      <w:marBottom w:val="0"/>
      <w:divBdr>
        <w:top w:val="none" w:sz="0" w:space="0" w:color="auto"/>
        <w:left w:val="none" w:sz="0" w:space="0" w:color="auto"/>
        <w:bottom w:val="none" w:sz="0" w:space="0" w:color="auto"/>
        <w:right w:val="none" w:sz="0" w:space="0" w:color="auto"/>
      </w:divBdr>
    </w:div>
    <w:div w:id="317462706">
      <w:bodyDiv w:val="1"/>
      <w:marLeft w:val="0"/>
      <w:marRight w:val="0"/>
      <w:marTop w:val="0"/>
      <w:marBottom w:val="0"/>
      <w:divBdr>
        <w:top w:val="none" w:sz="0" w:space="0" w:color="auto"/>
        <w:left w:val="none" w:sz="0" w:space="0" w:color="auto"/>
        <w:bottom w:val="none" w:sz="0" w:space="0" w:color="auto"/>
        <w:right w:val="none" w:sz="0" w:space="0" w:color="auto"/>
      </w:divBdr>
    </w:div>
    <w:div w:id="367338434">
      <w:bodyDiv w:val="1"/>
      <w:marLeft w:val="0"/>
      <w:marRight w:val="0"/>
      <w:marTop w:val="0"/>
      <w:marBottom w:val="0"/>
      <w:divBdr>
        <w:top w:val="none" w:sz="0" w:space="0" w:color="auto"/>
        <w:left w:val="none" w:sz="0" w:space="0" w:color="auto"/>
        <w:bottom w:val="none" w:sz="0" w:space="0" w:color="auto"/>
        <w:right w:val="none" w:sz="0" w:space="0" w:color="auto"/>
      </w:divBdr>
    </w:div>
    <w:div w:id="454643039">
      <w:bodyDiv w:val="1"/>
      <w:marLeft w:val="0"/>
      <w:marRight w:val="0"/>
      <w:marTop w:val="0"/>
      <w:marBottom w:val="0"/>
      <w:divBdr>
        <w:top w:val="none" w:sz="0" w:space="0" w:color="auto"/>
        <w:left w:val="none" w:sz="0" w:space="0" w:color="auto"/>
        <w:bottom w:val="none" w:sz="0" w:space="0" w:color="auto"/>
        <w:right w:val="none" w:sz="0" w:space="0" w:color="auto"/>
      </w:divBdr>
    </w:div>
    <w:div w:id="544875782">
      <w:bodyDiv w:val="1"/>
      <w:marLeft w:val="0"/>
      <w:marRight w:val="0"/>
      <w:marTop w:val="0"/>
      <w:marBottom w:val="0"/>
      <w:divBdr>
        <w:top w:val="none" w:sz="0" w:space="0" w:color="auto"/>
        <w:left w:val="none" w:sz="0" w:space="0" w:color="auto"/>
        <w:bottom w:val="none" w:sz="0" w:space="0" w:color="auto"/>
        <w:right w:val="none" w:sz="0" w:space="0" w:color="auto"/>
      </w:divBdr>
    </w:div>
    <w:div w:id="608633573">
      <w:bodyDiv w:val="1"/>
      <w:marLeft w:val="0"/>
      <w:marRight w:val="0"/>
      <w:marTop w:val="0"/>
      <w:marBottom w:val="0"/>
      <w:divBdr>
        <w:top w:val="none" w:sz="0" w:space="0" w:color="auto"/>
        <w:left w:val="none" w:sz="0" w:space="0" w:color="auto"/>
        <w:bottom w:val="none" w:sz="0" w:space="0" w:color="auto"/>
        <w:right w:val="none" w:sz="0" w:space="0" w:color="auto"/>
      </w:divBdr>
    </w:div>
    <w:div w:id="623199070">
      <w:bodyDiv w:val="1"/>
      <w:marLeft w:val="0"/>
      <w:marRight w:val="0"/>
      <w:marTop w:val="0"/>
      <w:marBottom w:val="0"/>
      <w:divBdr>
        <w:top w:val="none" w:sz="0" w:space="0" w:color="auto"/>
        <w:left w:val="none" w:sz="0" w:space="0" w:color="auto"/>
        <w:bottom w:val="none" w:sz="0" w:space="0" w:color="auto"/>
        <w:right w:val="none" w:sz="0" w:space="0" w:color="auto"/>
      </w:divBdr>
    </w:div>
    <w:div w:id="626856769">
      <w:bodyDiv w:val="1"/>
      <w:marLeft w:val="0"/>
      <w:marRight w:val="0"/>
      <w:marTop w:val="0"/>
      <w:marBottom w:val="0"/>
      <w:divBdr>
        <w:top w:val="none" w:sz="0" w:space="0" w:color="auto"/>
        <w:left w:val="none" w:sz="0" w:space="0" w:color="auto"/>
        <w:bottom w:val="none" w:sz="0" w:space="0" w:color="auto"/>
        <w:right w:val="none" w:sz="0" w:space="0" w:color="auto"/>
      </w:divBdr>
    </w:div>
    <w:div w:id="692338405">
      <w:bodyDiv w:val="1"/>
      <w:marLeft w:val="0"/>
      <w:marRight w:val="0"/>
      <w:marTop w:val="0"/>
      <w:marBottom w:val="0"/>
      <w:divBdr>
        <w:top w:val="none" w:sz="0" w:space="0" w:color="auto"/>
        <w:left w:val="none" w:sz="0" w:space="0" w:color="auto"/>
        <w:bottom w:val="none" w:sz="0" w:space="0" w:color="auto"/>
        <w:right w:val="none" w:sz="0" w:space="0" w:color="auto"/>
      </w:divBdr>
    </w:div>
    <w:div w:id="710302774">
      <w:bodyDiv w:val="1"/>
      <w:marLeft w:val="0"/>
      <w:marRight w:val="0"/>
      <w:marTop w:val="0"/>
      <w:marBottom w:val="0"/>
      <w:divBdr>
        <w:top w:val="none" w:sz="0" w:space="0" w:color="auto"/>
        <w:left w:val="none" w:sz="0" w:space="0" w:color="auto"/>
        <w:bottom w:val="none" w:sz="0" w:space="0" w:color="auto"/>
        <w:right w:val="none" w:sz="0" w:space="0" w:color="auto"/>
      </w:divBdr>
    </w:div>
    <w:div w:id="787818537">
      <w:bodyDiv w:val="1"/>
      <w:marLeft w:val="0"/>
      <w:marRight w:val="0"/>
      <w:marTop w:val="0"/>
      <w:marBottom w:val="0"/>
      <w:divBdr>
        <w:top w:val="none" w:sz="0" w:space="0" w:color="auto"/>
        <w:left w:val="none" w:sz="0" w:space="0" w:color="auto"/>
        <w:bottom w:val="none" w:sz="0" w:space="0" w:color="auto"/>
        <w:right w:val="none" w:sz="0" w:space="0" w:color="auto"/>
      </w:divBdr>
    </w:div>
    <w:div w:id="823620703">
      <w:bodyDiv w:val="1"/>
      <w:marLeft w:val="0"/>
      <w:marRight w:val="0"/>
      <w:marTop w:val="0"/>
      <w:marBottom w:val="0"/>
      <w:divBdr>
        <w:top w:val="none" w:sz="0" w:space="0" w:color="auto"/>
        <w:left w:val="none" w:sz="0" w:space="0" w:color="auto"/>
        <w:bottom w:val="none" w:sz="0" w:space="0" w:color="auto"/>
        <w:right w:val="none" w:sz="0" w:space="0" w:color="auto"/>
      </w:divBdr>
    </w:div>
    <w:div w:id="1037319195">
      <w:bodyDiv w:val="1"/>
      <w:marLeft w:val="0"/>
      <w:marRight w:val="0"/>
      <w:marTop w:val="0"/>
      <w:marBottom w:val="0"/>
      <w:divBdr>
        <w:top w:val="none" w:sz="0" w:space="0" w:color="auto"/>
        <w:left w:val="none" w:sz="0" w:space="0" w:color="auto"/>
        <w:bottom w:val="none" w:sz="0" w:space="0" w:color="auto"/>
        <w:right w:val="none" w:sz="0" w:space="0" w:color="auto"/>
      </w:divBdr>
    </w:div>
    <w:div w:id="1190950388">
      <w:bodyDiv w:val="1"/>
      <w:marLeft w:val="0"/>
      <w:marRight w:val="0"/>
      <w:marTop w:val="0"/>
      <w:marBottom w:val="0"/>
      <w:divBdr>
        <w:top w:val="none" w:sz="0" w:space="0" w:color="auto"/>
        <w:left w:val="none" w:sz="0" w:space="0" w:color="auto"/>
        <w:bottom w:val="none" w:sz="0" w:space="0" w:color="auto"/>
        <w:right w:val="none" w:sz="0" w:space="0" w:color="auto"/>
      </w:divBdr>
    </w:div>
    <w:div w:id="1313824579">
      <w:bodyDiv w:val="1"/>
      <w:marLeft w:val="0"/>
      <w:marRight w:val="0"/>
      <w:marTop w:val="0"/>
      <w:marBottom w:val="0"/>
      <w:divBdr>
        <w:top w:val="none" w:sz="0" w:space="0" w:color="auto"/>
        <w:left w:val="none" w:sz="0" w:space="0" w:color="auto"/>
        <w:bottom w:val="none" w:sz="0" w:space="0" w:color="auto"/>
        <w:right w:val="none" w:sz="0" w:space="0" w:color="auto"/>
      </w:divBdr>
    </w:div>
    <w:div w:id="1481381240">
      <w:bodyDiv w:val="1"/>
      <w:marLeft w:val="0"/>
      <w:marRight w:val="0"/>
      <w:marTop w:val="0"/>
      <w:marBottom w:val="0"/>
      <w:divBdr>
        <w:top w:val="none" w:sz="0" w:space="0" w:color="auto"/>
        <w:left w:val="none" w:sz="0" w:space="0" w:color="auto"/>
        <w:bottom w:val="none" w:sz="0" w:space="0" w:color="auto"/>
        <w:right w:val="none" w:sz="0" w:space="0" w:color="auto"/>
      </w:divBdr>
    </w:div>
    <w:div w:id="1529640528">
      <w:bodyDiv w:val="1"/>
      <w:marLeft w:val="0"/>
      <w:marRight w:val="0"/>
      <w:marTop w:val="0"/>
      <w:marBottom w:val="0"/>
      <w:divBdr>
        <w:top w:val="none" w:sz="0" w:space="0" w:color="auto"/>
        <w:left w:val="none" w:sz="0" w:space="0" w:color="auto"/>
        <w:bottom w:val="none" w:sz="0" w:space="0" w:color="auto"/>
        <w:right w:val="none" w:sz="0" w:space="0" w:color="auto"/>
      </w:divBdr>
    </w:div>
    <w:div w:id="1631134611">
      <w:bodyDiv w:val="1"/>
      <w:marLeft w:val="0"/>
      <w:marRight w:val="0"/>
      <w:marTop w:val="0"/>
      <w:marBottom w:val="0"/>
      <w:divBdr>
        <w:top w:val="none" w:sz="0" w:space="0" w:color="auto"/>
        <w:left w:val="none" w:sz="0" w:space="0" w:color="auto"/>
        <w:bottom w:val="none" w:sz="0" w:space="0" w:color="auto"/>
        <w:right w:val="none" w:sz="0" w:space="0" w:color="auto"/>
      </w:divBdr>
    </w:div>
    <w:div w:id="1672945045">
      <w:bodyDiv w:val="1"/>
      <w:marLeft w:val="0"/>
      <w:marRight w:val="0"/>
      <w:marTop w:val="0"/>
      <w:marBottom w:val="0"/>
      <w:divBdr>
        <w:top w:val="none" w:sz="0" w:space="0" w:color="auto"/>
        <w:left w:val="none" w:sz="0" w:space="0" w:color="auto"/>
        <w:bottom w:val="none" w:sz="0" w:space="0" w:color="auto"/>
        <w:right w:val="none" w:sz="0" w:space="0" w:color="auto"/>
      </w:divBdr>
    </w:div>
    <w:div w:id="1732465453">
      <w:bodyDiv w:val="1"/>
      <w:marLeft w:val="0"/>
      <w:marRight w:val="0"/>
      <w:marTop w:val="0"/>
      <w:marBottom w:val="0"/>
      <w:divBdr>
        <w:top w:val="none" w:sz="0" w:space="0" w:color="auto"/>
        <w:left w:val="none" w:sz="0" w:space="0" w:color="auto"/>
        <w:bottom w:val="none" w:sz="0" w:space="0" w:color="auto"/>
        <w:right w:val="none" w:sz="0" w:space="0" w:color="auto"/>
      </w:divBdr>
    </w:div>
    <w:div w:id="1978142542">
      <w:bodyDiv w:val="1"/>
      <w:marLeft w:val="0"/>
      <w:marRight w:val="0"/>
      <w:marTop w:val="0"/>
      <w:marBottom w:val="0"/>
      <w:divBdr>
        <w:top w:val="none" w:sz="0" w:space="0" w:color="auto"/>
        <w:left w:val="none" w:sz="0" w:space="0" w:color="auto"/>
        <w:bottom w:val="none" w:sz="0" w:space="0" w:color="auto"/>
        <w:right w:val="none" w:sz="0" w:space="0" w:color="auto"/>
      </w:divBdr>
    </w:div>
    <w:div w:id="2082366265">
      <w:bodyDiv w:val="1"/>
      <w:marLeft w:val="0"/>
      <w:marRight w:val="0"/>
      <w:marTop w:val="0"/>
      <w:marBottom w:val="0"/>
      <w:divBdr>
        <w:top w:val="none" w:sz="0" w:space="0" w:color="auto"/>
        <w:left w:val="none" w:sz="0" w:space="0" w:color="auto"/>
        <w:bottom w:val="none" w:sz="0" w:space="0" w:color="auto"/>
        <w:right w:val="none" w:sz="0" w:space="0" w:color="auto"/>
      </w:divBdr>
    </w:div>
    <w:div w:id="2094164632">
      <w:bodyDiv w:val="1"/>
      <w:marLeft w:val="0"/>
      <w:marRight w:val="0"/>
      <w:marTop w:val="0"/>
      <w:marBottom w:val="0"/>
      <w:divBdr>
        <w:top w:val="none" w:sz="0" w:space="0" w:color="auto"/>
        <w:left w:val="none" w:sz="0" w:space="0" w:color="auto"/>
        <w:bottom w:val="none" w:sz="0" w:space="0" w:color="auto"/>
        <w:right w:val="none" w:sz="0" w:space="0" w:color="auto"/>
      </w:divBdr>
    </w:div>
    <w:div w:id="214107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a.mitchell@cacp.gatech.ed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ewinternet.org/2011/01/21/americans-living-with-disability-and-their-technology-profile/" TargetMode="External"/><Relationship Id="rId2" Type="http://schemas.openxmlformats.org/officeDocument/2006/relationships/hyperlink" Target="http://www2.datainnovation.org/2013-internet-of-things.pdf" TargetMode="External"/><Relationship Id="rId1" Type="http://schemas.openxmlformats.org/officeDocument/2006/relationships/hyperlink" Target="http://g3ict.org/resource_center/publications_and_reports/p/productCategory_books/subCat_2/id_33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iffany.IMTC\Local%20Settings\Temporary%20Internet%20Files\OLK5\CACPtemplate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7BBFB1-D397-4C6E-8AA5-EEA954375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CACPtemplatenew.dot</Template>
  <TotalTime>1</TotalTime>
  <Pages>15</Pages>
  <Words>4940</Words>
  <Characters>28163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IMTC</Company>
  <LinksUpToDate>false</LinksUpToDate>
  <CharactersWithSpaces>33037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oquinn</dc:creator>
  <cp:lastModifiedBy>Salimah LaForce</cp:lastModifiedBy>
  <cp:revision>2</cp:revision>
  <cp:lastPrinted>2017-03-13T20:23:00Z</cp:lastPrinted>
  <dcterms:created xsi:type="dcterms:W3CDTF">2017-03-21T18:54:00Z</dcterms:created>
  <dcterms:modified xsi:type="dcterms:W3CDTF">2017-03-21T18:54:00Z</dcterms:modified>
</cp:coreProperties>
</file>